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9E272" w14:textId="77777777" w:rsidR="007646C7" w:rsidRPr="004915BA" w:rsidRDefault="007646C7" w:rsidP="007364B0">
      <w:pPr>
        <w:rPr>
          <w:rFonts w:ascii="Tahoma" w:hAnsi="Tahoma" w:cs="Tahoma"/>
          <w:sz w:val="22"/>
          <w:szCs w:val="22"/>
        </w:rPr>
      </w:pPr>
    </w:p>
    <w:p w14:paraId="40E10E0C" w14:textId="77777777" w:rsidR="00D05E63" w:rsidRPr="004915BA" w:rsidRDefault="00D05E63" w:rsidP="007364B0">
      <w:pPr>
        <w:rPr>
          <w:rFonts w:ascii="Tahoma" w:hAnsi="Tahoma" w:cs="Tahoma"/>
          <w:sz w:val="22"/>
          <w:szCs w:val="22"/>
        </w:rPr>
      </w:pPr>
    </w:p>
    <w:p w14:paraId="14E4CC16" w14:textId="77777777" w:rsidR="00D05E63" w:rsidRPr="004915BA" w:rsidRDefault="00D05E63" w:rsidP="007364B0">
      <w:pPr>
        <w:rPr>
          <w:rFonts w:ascii="Tahoma" w:hAnsi="Tahoma" w:cs="Tahoma"/>
          <w:sz w:val="22"/>
          <w:szCs w:val="22"/>
        </w:rPr>
      </w:pPr>
    </w:p>
    <w:p w14:paraId="287626C9" w14:textId="7A56E8CB" w:rsidR="00D05E63" w:rsidRPr="001A5BE6" w:rsidRDefault="005E3C9E" w:rsidP="007364B0">
      <w:pPr>
        <w:rPr>
          <w:rFonts w:ascii="Tahoma" w:hAnsi="Tahoma" w:cs="Tahoma"/>
          <w:b/>
        </w:rPr>
      </w:pPr>
      <w:r w:rsidRPr="001A5BE6">
        <w:rPr>
          <w:rFonts w:ascii="Tahoma" w:hAnsi="Tahoma" w:cs="Tahoma"/>
          <w:b/>
        </w:rPr>
        <w:t>Web</w:t>
      </w:r>
      <w:r w:rsidR="00167807" w:rsidRPr="001A5BE6">
        <w:rPr>
          <w:rFonts w:ascii="Tahoma" w:hAnsi="Tahoma" w:cs="Tahoma"/>
          <w:b/>
        </w:rPr>
        <w:t>-Sem</w:t>
      </w:r>
      <w:r w:rsidRPr="001A5BE6">
        <w:rPr>
          <w:rFonts w:ascii="Tahoma" w:hAnsi="Tahoma" w:cs="Tahoma"/>
          <w:b/>
        </w:rPr>
        <w:t>inare 202</w:t>
      </w:r>
      <w:r w:rsidR="00C84DA6" w:rsidRPr="001A5BE6">
        <w:rPr>
          <w:rFonts w:ascii="Tahoma" w:hAnsi="Tahoma" w:cs="Tahoma"/>
          <w:b/>
        </w:rPr>
        <w:t>2</w:t>
      </w:r>
      <w:r w:rsidR="00D05E63" w:rsidRPr="001A5BE6">
        <w:rPr>
          <w:rFonts w:ascii="Tahoma" w:hAnsi="Tahoma" w:cs="Tahoma"/>
          <w:b/>
        </w:rPr>
        <w:t xml:space="preserve"> von Regiolux</w:t>
      </w:r>
      <w:r w:rsidR="00C0573B" w:rsidRPr="001A5BE6">
        <w:rPr>
          <w:rFonts w:ascii="Tahoma" w:hAnsi="Tahoma" w:cs="Tahoma"/>
          <w:b/>
        </w:rPr>
        <w:t>:</w:t>
      </w:r>
    </w:p>
    <w:p w14:paraId="4B29CD5A" w14:textId="1DB7DFF2" w:rsidR="00C0573B" w:rsidRDefault="00C0573B" w:rsidP="007364B0">
      <w:pPr>
        <w:rPr>
          <w:rFonts w:ascii="Tahoma" w:hAnsi="Tahoma" w:cs="Tahoma"/>
          <w:b/>
          <w:sz w:val="28"/>
          <w:szCs w:val="28"/>
        </w:rPr>
      </w:pPr>
    </w:p>
    <w:p w14:paraId="57BAA8BC" w14:textId="06249057" w:rsidR="00EA784B" w:rsidRPr="001A5BE6" w:rsidRDefault="00BF1F77" w:rsidP="007364B0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Aktuelle </w:t>
      </w:r>
      <w:r w:rsidR="00E175E2">
        <w:rPr>
          <w:rFonts w:ascii="Tahoma" w:hAnsi="Tahoma" w:cs="Tahoma"/>
          <w:b/>
          <w:sz w:val="28"/>
          <w:szCs w:val="28"/>
        </w:rPr>
        <w:t>Updates</w:t>
      </w:r>
      <w:r>
        <w:rPr>
          <w:rFonts w:ascii="Tahoma" w:hAnsi="Tahoma" w:cs="Tahoma"/>
          <w:b/>
          <w:sz w:val="28"/>
          <w:szCs w:val="28"/>
        </w:rPr>
        <w:t xml:space="preserve"> zu </w:t>
      </w:r>
      <w:r w:rsidR="001A5BE6">
        <w:rPr>
          <w:rFonts w:ascii="Tahoma" w:hAnsi="Tahoma" w:cs="Tahoma"/>
          <w:b/>
          <w:sz w:val="28"/>
          <w:szCs w:val="28"/>
        </w:rPr>
        <w:t>Beleuchtung und Steuerung</w:t>
      </w:r>
    </w:p>
    <w:p w14:paraId="572EDBCE" w14:textId="720896EB" w:rsidR="004915BA" w:rsidRDefault="00C84DA6" w:rsidP="00570FB2">
      <w:pPr>
        <w:shd w:val="clear" w:color="auto" w:fill="FFFFFF"/>
        <w:jc w:val="both"/>
        <w:rPr>
          <w:rFonts w:ascii="Tahoma" w:hAnsi="Tahoma" w:cs="Tahoma"/>
          <w:bCs/>
          <w:sz w:val="22"/>
          <w:szCs w:val="22"/>
        </w:rPr>
      </w:pPr>
      <w:r w:rsidRPr="004915BA">
        <w:rPr>
          <w:rFonts w:ascii="Tahoma" w:hAnsi="Tahoma" w:cs="Tahoma"/>
          <w:color w:val="000000"/>
          <w:spacing w:val="7"/>
          <w:sz w:val="22"/>
          <w:szCs w:val="22"/>
        </w:rPr>
        <w:br/>
        <w:t xml:space="preserve">Regiolux </w:t>
      </w:r>
      <w:r w:rsidR="008D3EDA">
        <w:rPr>
          <w:rFonts w:ascii="Tahoma" w:hAnsi="Tahoma" w:cs="Tahoma"/>
          <w:color w:val="000000"/>
          <w:spacing w:val="7"/>
          <w:sz w:val="22"/>
          <w:szCs w:val="22"/>
        </w:rPr>
        <w:t xml:space="preserve">hat sein Angebot </w:t>
      </w:r>
      <w:r w:rsidRPr="004915BA">
        <w:rPr>
          <w:rFonts w:ascii="Tahoma" w:hAnsi="Tahoma" w:cs="Tahoma"/>
          <w:color w:val="000000"/>
          <w:spacing w:val="7"/>
          <w:sz w:val="22"/>
          <w:szCs w:val="22"/>
        </w:rPr>
        <w:t>kostenlose</w:t>
      </w:r>
      <w:r w:rsidR="008D3EDA">
        <w:rPr>
          <w:rFonts w:ascii="Tahoma" w:hAnsi="Tahoma" w:cs="Tahoma"/>
          <w:color w:val="000000"/>
          <w:spacing w:val="7"/>
          <w:sz w:val="22"/>
          <w:szCs w:val="22"/>
        </w:rPr>
        <w:t>r</w:t>
      </w:r>
      <w:r w:rsidRPr="004915BA">
        <w:rPr>
          <w:rFonts w:ascii="Tahoma" w:hAnsi="Tahoma" w:cs="Tahoma"/>
          <w:color w:val="000000"/>
          <w:spacing w:val="7"/>
          <w:sz w:val="22"/>
          <w:szCs w:val="22"/>
        </w:rPr>
        <w:t xml:space="preserve"> Web-Seminare zu aktuellen </w:t>
      </w:r>
      <w:r w:rsidR="00570FB2">
        <w:rPr>
          <w:rFonts w:ascii="Tahoma" w:hAnsi="Tahoma" w:cs="Tahoma"/>
          <w:color w:val="000000"/>
          <w:spacing w:val="7"/>
          <w:sz w:val="22"/>
          <w:szCs w:val="22"/>
        </w:rPr>
        <w:t>Facht</w:t>
      </w:r>
      <w:r w:rsidRPr="004915BA">
        <w:rPr>
          <w:rFonts w:ascii="Tahoma" w:hAnsi="Tahoma" w:cs="Tahoma"/>
          <w:color w:val="000000"/>
          <w:spacing w:val="7"/>
          <w:sz w:val="22"/>
          <w:szCs w:val="22"/>
        </w:rPr>
        <w:t xml:space="preserve">hemen wie Lichttechnik, DALI, HCL und Steuerung </w:t>
      </w:r>
      <w:r w:rsidR="008D3EDA">
        <w:rPr>
          <w:rFonts w:ascii="Tahoma" w:hAnsi="Tahoma" w:cs="Tahoma"/>
          <w:color w:val="000000"/>
          <w:spacing w:val="7"/>
          <w:sz w:val="22"/>
          <w:szCs w:val="22"/>
        </w:rPr>
        <w:t>weiter ausgebaut.</w:t>
      </w:r>
      <w:r w:rsidR="004915BA">
        <w:rPr>
          <w:rFonts w:ascii="Tahoma" w:hAnsi="Tahoma" w:cs="Tahoma"/>
          <w:color w:val="000000"/>
          <w:spacing w:val="7"/>
          <w:sz w:val="22"/>
          <w:szCs w:val="22"/>
        </w:rPr>
        <w:t xml:space="preserve"> In den halbstündigen Seminaren </w:t>
      </w:r>
      <w:r w:rsidR="008D3EDA">
        <w:rPr>
          <w:rFonts w:ascii="Tahoma" w:hAnsi="Tahoma" w:cs="Tahoma"/>
          <w:color w:val="000000"/>
          <w:spacing w:val="7"/>
          <w:sz w:val="22"/>
          <w:szCs w:val="22"/>
        </w:rPr>
        <w:t xml:space="preserve">können sich </w:t>
      </w:r>
      <w:r w:rsidR="009C678F">
        <w:rPr>
          <w:rFonts w:ascii="Tahoma" w:hAnsi="Tahoma" w:cs="Tahoma"/>
          <w:sz w:val="22"/>
          <w:szCs w:val="22"/>
        </w:rPr>
        <w:t>Planer, Lichtplaner, Fachhandwerker und Fachleute für Gebäudeautomation</w:t>
      </w:r>
      <w:r w:rsidR="008D3EDA">
        <w:rPr>
          <w:rFonts w:ascii="Tahoma" w:hAnsi="Tahoma" w:cs="Tahoma"/>
          <w:color w:val="000000"/>
          <w:spacing w:val="7"/>
          <w:sz w:val="22"/>
          <w:szCs w:val="22"/>
        </w:rPr>
        <w:t xml:space="preserve"> </w:t>
      </w:r>
      <w:r w:rsidR="009C678F">
        <w:rPr>
          <w:rFonts w:ascii="Tahoma" w:hAnsi="Tahoma" w:cs="Tahoma"/>
          <w:color w:val="000000"/>
          <w:spacing w:val="7"/>
          <w:sz w:val="22"/>
          <w:szCs w:val="22"/>
        </w:rPr>
        <w:t xml:space="preserve">bequem </w:t>
      </w:r>
      <w:r w:rsidR="00B363D2">
        <w:rPr>
          <w:rFonts w:ascii="Tahoma" w:hAnsi="Tahoma" w:cs="Tahoma"/>
          <w:color w:val="000000"/>
          <w:spacing w:val="7"/>
          <w:sz w:val="22"/>
          <w:szCs w:val="22"/>
        </w:rPr>
        <w:t xml:space="preserve">im Homeoffice </w:t>
      </w:r>
      <w:r w:rsidR="009C678F">
        <w:rPr>
          <w:rFonts w:ascii="Tahoma" w:hAnsi="Tahoma" w:cs="Tahoma"/>
          <w:color w:val="000000"/>
          <w:spacing w:val="7"/>
          <w:sz w:val="22"/>
          <w:szCs w:val="22"/>
        </w:rPr>
        <w:t xml:space="preserve">über die neuesten </w:t>
      </w:r>
      <w:r w:rsidR="00B363D2">
        <w:rPr>
          <w:rFonts w:ascii="Tahoma" w:hAnsi="Tahoma" w:cs="Tahoma"/>
          <w:color w:val="000000"/>
          <w:spacing w:val="7"/>
          <w:sz w:val="22"/>
          <w:szCs w:val="22"/>
        </w:rPr>
        <w:t xml:space="preserve">Entwicklungen </w:t>
      </w:r>
      <w:r w:rsidR="004915BA">
        <w:rPr>
          <w:rFonts w:ascii="Tahoma" w:hAnsi="Tahoma" w:cs="Tahoma"/>
          <w:color w:val="000000"/>
          <w:spacing w:val="7"/>
          <w:sz w:val="22"/>
          <w:szCs w:val="22"/>
        </w:rPr>
        <w:t xml:space="preserve">informieren. </w:t>
      </w:r>
      <w:r w:rsidR="00F87460" w:rsidRPr="004915BA">
        <w:rPr>
          <w:rFonts w:ascii="Tahoma" w:hAnsi="Tahoma" w:cs="Tahoma"/>
          <w:bCs/>
          <w:sz w:val="22"/>
          <w:szCs w:val="22"/>
        </w:rPr>
        <w:t xml:space="preserve">Beginn </w:t>
      </w:r>
      <w:r w:rsidR="009C678F">
        <w:rPr>
          <w:rFonts w:ascii="Tahoma" w:hAnsi="Tahoma" w:cs="Tahoma"/>
          <w:bCs/>
          <w:sz w:val="22"/>
          <w:szCs w:val="22"/>
        </w:rPr>
        <w:t xml:space="preserve">der Seminare </w:t>
      </w:r>
      <w:r w:rsidR="00F87460" w:rsidRPr="004915BA">
        <w:rPr>
          <w:rFonts w:ascii="Tahoma" w:hAnsi="Tahoma" w:cs="Tahoma"/>
          <w:bCs/>
          <w:sz w:val="22"/>
          <w:szCs w:val="22"/>
        </w:rPr>
        <w:t>ist jeweils um 9.30 Uhr</w:t>
      </w:r>
      <w:r w:rsidR="004915BA">
        <w:rPr>
          <w:rFonts w:ascii="Tahoma" w:hAnsi="Tahoma" w:cs="Tahoma"/>
          <w:bCs/>
          <w:sz w:val="22"/>
          <w:szCs w:val="22"/>
        </w:rPr>
        <w:t xml:space="preserve">. </w:t>
      </w:r>
      <w:r w:rsidR="006A5211">
        <w:rPr>
          <w:rFonts w:ascii="Tahoma" w:hAnsi="Tahoma" w:cs="Tahoma"/>
          <w:bCs/>
          <w:sz w:val="22"/>
          <w:szCs w:val="22"/>
        </w:rPr>
        <w:t>F</w:t>
      </w:r>
      <w:r w:rsidR="00570FB2">
        <w:rPr>
          <w:rFonts w:ascii="Tahoma" w:hAnsi="Tahoma" w:cs="Tahoma"/>
          <w:bCs/>
          <w:sz w:val="22"/>
          <w:szCs w:val="22"/>
        </w:rPr>
        <w:t xml:space="preserve">olgende Themen </w:t>
      </w:r>
      <w:r w:rsidR="006A5211">
        <w:rPr>
          <w:rFonts w:ascii="Tahoma" w:hAnsi="Tahoma" w:cs="Tahoma"/>
          <w:bCs/>
          <w:sz w:val="22"/>
          <w:szCs w:val="22"/>
        </w:rPr>
        <w:t xml:space="preserve">stehen </w:t>
      </w:r>
      <w:r w:rsidR="00570FB2">
        <w:rPr>
          <w:rFonts w:ascii="Tahoma" w:hAnsi="Tahoma" w:cs="Tahoma"/>
          <w:bCs/>
          <w:sz w:val="22"/>
          <w:szCs w:val="22"/>
        </w:rPr>
        <w:t xml:space="preserve">im ersten Halbjahr </w:t>
      </w:r>
      <w:r w:rsidR="006A5211">
        <w:rPr>
          <w:rFonts w:ascii="Tahoma" w:hAnsi="Tahoma" w:cs="Tahoma"/>
          <w:bCs/>
          <w:sz w:val="22"/>
          <w:szCs w:val="22"/>
        </w:rPr>
        <w:t>zur Anmeldung bereit</w:t>
      </w:r>
      <w:r w:rsidR="00570FB2">
        <w:rPr>
          <w:rFonts w:ascii="Tahoma" w:hAnsi="Tahoma" w:cs="Tahoma"/>
          <w:bCs/>
          <w:sz w:val="22"/>
          <w:szCs w:val="22"/>
        </w:rPr>
        <w:t>:</w:t>
      </w:r>
    </w:p>
    <w:p w14:paraId="6A2D2E5C" w14:textId="77777777" w:rsidR="004915BA" w:rsidRDefault="004915BA" w:rsidP="004915BA">
      <w:pPr>
        <w:shd w:val="clear" w:color="auto" w:fill="FFFFFF"/>
        <w:rPr>
          <w:rFonts w:ascii="Tahoma" w:hAnsi="Tahoma" w:cs="Tahoma"/>
          <w:bCs/>
          <w:sz w:val="22"/>
          <w:szCs w:val="22"/>
        </w:rPr>
      </w:pPr>
    </w:p>
    <w:p w14:paraId="1005C614" w14:textId="0BC3E6CB" w:rsidR="00C84DA6" w:rsidRPr="004915BA" w:rsidRDefault="00454C26" w:rsidP="00C84DA6">
      <w:pPr>
        <w:pStyle w:val="StandardWeb"/>
        <w:shd w:val="clear" w:color="auto" w:fill="FFFFFF"/>
        <w:spacing w:before="0" w:beforeAutospacing="0"/>
        <w:rPr>
          <w:rFonts w:ascii="Tahoma" w:hAnsi="Tahoma" w:cs="Tahoma"/>
          <w:b/>
          <w:color w:val="000000"/>
          <w:spacing w:val="7"/>
          <w:sz w:val="22"/>
          <w:szCs w:val="22"/>
        </w:rPr>
      </w:pPr>
      <w:r w:rsidRPr="004915BA">
        <w:rPr>
          <w:rFonts w:ascii="Tahoma" w:hAnsi="Tahoma" w:cs="Tahoma"/>
          <w:b/>
          <w:color w:val="000000"/>
          <w:spacing w:val="7"/>
          <w:sz w:val="22"/>
          <w:szCs w:val="22"/>
        </w:rPr>
        <w:t>Sportstättenleuchte ballea</w:t>
      </w:r>
      <w:r w:rsidRPr="004915BA">
        <w:rPr>
          <w:rFonts w:ascii="Tahoma" w:hAnsi="Tahoma" w:cs="Tahoma"/>
          <w:b/>
          <w:color w:val="000000"/>
          <w:spacing w:val="7"/>
          <w:sz w:val="22"/>
          <w:szCs w:val="22"/>
        </w:rPr>
        <w:tab/>
      </w:r>
      <w:r w:rsidRPr="004915BA">
        <w:rPr>
          <w:rFonts w:ascii="Tahoma" w:hAnsi="Tahoma" w:cs="Tahoma"/>
          <w:b/>
          <w:color w:val="000000"/>
          <w:spacing w:val="7"/>
          <w:sz w:val="22"/>
          <w:szCs w:val="22"/>
        </w:rPr>
        <w:tab/>
      </w:r>
      <w:r w:rsidRPr="004915BA">
        <w:rPr>
          <w:rFonts w:ascii="Tahoma" w:hAnsi="Tahoma" w:cs="Tahoma"/>
          <w:b/>
          <w:color w:val="000000"/>
          <w:spacing w:val="7"/>
          <w:sz w:val="22"/>
          <w:szCs w:val="22"/>
        </w:rPr>
        <w:tab/>
      </w:r>
      <w:r w:rsidRPr="004915BA">
        <w:rPr>
          <w:rFonts w:ascii="Tahoma" w:hAnsi="Tahoma" w:cs="Tahoma"/>
          <w:b/>
          <w:color w:val="000000"/>
          <w:spacing w:val="7"/>
          <w:sz w:val="22"/>
          <w:szCs w:val="22"/>
        </w:rPr>
        <w:tab/>
        <w:t>18.01.2022</w:t>
      </w:r>
    </w:p>
    <w:p w14:paraId="129D8540" w14:textId="77777777" w:rsidR="00454C26" w:rsidRPr="004915BA" w:rsidRDefault="00454C26" w:rsidP="00454C26">
      <w:pPr>
        <w:pStyle w:val="StandardWeb"/>
        <w:shd w:val="clear" w:color="auto" w:fill="FFFFFF"/>
        <w:spacing w:before="0" w:beforeAutospacing="0" w:after="0" w:after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 xml:space="preserve">Änderungen der DIN EN 12464-1 – </w:t>
      </w:r>
    </w:p>
    <w:p w14:paraId="740D7864" w14:textId="717ED52C" w:rsidR="00454C26" w:rsidRPr="004915BA" w:rsidRDefault="00454C26" w:rsidP="0003619F">
      <w:pPr>
        <w:pStyle w:val="StandardWeb"/>
        <w:shd w:val="clear" w:color="auto" w:fill="FFFFFF"/>
        <w:spacing w:before="0" w:beforeAutospacing="0" w:after="0" w:after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Beleuchtung von Arbeitsstätten in Innenräumen</w:t>
      </w:r>
      <w:r w:rsidR="0003619F"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25.01.2022</w:t>
      </w:r>
    </w:p>
    <w:p w14:paraId="12F17130" w14:textId="77777777" w:rsidR="00454C26" w:rsidRPr="004915BA" w:rsidRDefault="00454C26" w:rsidP="0003619F">
      <w:pPr>
        <w:pStyle w:val="StandardWeb"/>
        <w:shd w:val="clear" w:color="auto" w:fill="FFFFFF"/>
        <w:spacing w:before="0" w:beforeAutospacing="0" w:after="0" w:afterAutospacing="0"/>
        <w:rPr>
          <w:rStyle w:val="Fett"/>
          <w:rFonts w:ascii="Tahoma" w:hAnsi="Tahoma" w:cs="Tahoma"/>
          <w:color w:val="000000"/>
          <w:sz w:val="22"/>
          <w:szCs w:val="22"/>
        </w:rPr>
      </w:pPr>
    </w:p>
    <w:p w14:paraId="63B3B5D2" w14:textId="10EA59EB" w:rsidR="00F72402" w:rsidRPr="004915BA" w:rsidRDefault="00454C26" w:rsidP="0003619F">
      <w:pPr>
        <w:pStyle w:val="StandardWeb"/>
        <w:shd w:val="clear" w:color="auto" w:fill="FFFFFF"/>
        <w:spacing w:before="0" w:beforeAutospacing="0" w:after="0" w:after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 xml:space="preserve">Keine Angst vor DALI </w:t>
      </w:r>
      <w:r w:rsidR="00F72402" w:rsidRPr="004915BA">
        <w:rPr>
          <w:rStyle w:val="Fett"/>
          <w:rFonts w:ascii="Tahoma" w:hAnsi="Tahoma" w:cs="Tahoma"/>
          <w:color w:val="000000"/>
          <w:sz w:val="22"/>
          <w:szCs w:val="22"/>
        </w:rPr>
        <w:t>–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 xml:space="preserve"> </w:t>
      </w:r>
    </w:p>
    <w:p w14:paraId="6FEF05E5" w14:textId="29C4E21C" w:rsidR="00454C26" w:rsidRPr="004915BA" w:rsidRDefault="00454C26" w:rsidP="00F72402">
      <w:pPr>
        <w:pStyle w:val="StandardWeb"/>
        <w:shd w:val="clear" w:color="auto" w:fill="FFFFFF"/>
        <w:spacing w:before="0" w:beforeAutospacing="0" w:after="0" w:after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Grundlagen Beleuchtungssteuerung</w:t>
      </w:r>
      <w:r w:rsidR="00F72402"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="00F72402"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="00F72402"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03.02.2022</w:t>
      </w:r>
    </w:p>
    <w:p w14:paraId="6D4A1E07" w14:textId="77777777" w:rsidR="00F72402" w:rsidRPr="004915BA" w:rsidRDefault="00F72402" w:rsidP="00F72402">
      <w:pPr>
        <w:pStyle w:val="StandardWeb"/>
        <w:shd w:val="clear" w:color="auto" w:fill="FFFFFF"/>
        <w:spacing w:before="0" w:beforeAutospacing="0" w:after="0" w:afterAutospacing="0"/>
        <w:rPr>
          <w:rFonts w:ascii="Tahoma" w:hAnsi="Tahoma" w:cs="Tahoma"/>
          <w:b/>
          <w:color w:val="000000"/>
          <w:spacing w:val="7"/>
          <w:sz w:val="22"/>
          <w:szCs w:val="22"/>
        </w:rPr>
      </w:pPr>
    </w:p>
    <w:p w14:paraId="5777F9C1" w14:textId="01232005" w:rsidR="00C84DA6" w:rsidRPr="004915BA" w:rsidRDefault="00F72402" w:rsidP="00C84DA6">
      <w:pPr>
        <w:pStyle w:val="StandardWeb"/>
        <w:shd w:val="clear" w:color="auto" w:fill="FFFFFF"/>
        <w:spacing w:before="0" w:before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Förderprogramme Innenraumbeleuchtung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10.02.2022</w:t>
      </w:r>
    </w:p>
    <w:p w14:paraId="2DF94D81" w14:textId="7579A25B" w:rsidR="00F72402" w:rsidRPr="004915BA" w:rsidRDefault="00F72402" w:rsidP="00C84DA6">
      <w:pPr>
        <w:pStyle w:val="StandardWeb"/>
        <w:shd w:val="clear" w:color="auto" w:fill="FFFFFF"/>
        <w:spacing w:before="0" w:before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DALI und DALI2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10.03.2022</w:t>
      </w:r>
    </w:p>
    <w:p w14:paraId="5BAAABEA" w14:textId="22B984FB" w:rsidR="00F72402" w:rsidRPr="004915BA" w:rsidRDefault="00F72402" w:rsidP="00F72402">
      <w:pPr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Lichtsteuerung mit Bluetooth - netlife flex BT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24.03.2022</w:t>
      </w:r>
    </w:p>
    <w:p w14:paraId="2658583C" w14:textId="77777777" w:rsidR="00F72402" w:rsidRPr="004915BA" w:rsidRDefault="00F72402" w:rsidP="00F72402">
      <w:pPr>
        <w:rPr>
          <w:rFonts w:ascii="Tahoma" w:hAnsi="Tahoma" w:cs="Tahoma"/>
          <w:color w:val="000000"/>
          <w:sz w:val="22"/>
          <w:szCs w:val="22"/>
        </w:rPr>
      </w:pPr>
    </w:p>
    <w:p w14:paraId="1C94D182" w14:textId="56566821" w:rsidR="00F72402" w:rsidRPr="004915BA" w:rsidRDefault="00F72402" w:rsidP="00C84DA6">
      <w:pPr>
        <w:pStyle w:val="StandardWeb"/>
        <w:shd w:val="clear" w:color="auto" w:fill="FFFFFF"/>
        <w:spacing w:before="0" w:before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Lichtsteuerung mit Bluetooth - netlife flex BT5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07.04.2022</w:t>
      </w:r>
    </w:p>
    <w:p w14:paraId="307D89FA" w14:textId="4BE5A98E" w:rsidR="00757DA7" w:rsidRPr="004915BA" w:rsidRDefault="00757DA7" w:rsidP="00C84DA6">
      <w:pPr>
        <w:pStyle w:val="StandardWeb"/>
        <w:shd w:val="clear" w:color="auto" w:fill="FFFFFF"/>
        <w:spacing w:before="0" w:beforeAutospacing="0"/>
        <w:rPr>
          <w:rFonts w:ascii="Tahoma" w:hAnsi="Tahoma" w:cs="Tahoma"/>
          <w:color w:val="000000"/>
          <w:spacing w:val="7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Reinraumbeleuchtung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28.04.2022</w:t>
      </w:r>
    </w:p>
    <w:p w14:paraId="7F216866" w14:textId="1BFABA8A" w:rsidR="00F72402" w:rsidRPr="004915BA" w:rsidRDefault="00757DA7" w:rsidP="00C84DA6">
      <w:pPr>
        <w:pStyle w:val="StandardWeb"/>
        <w:shd w:val="clear" w:color="auto" w:fill="FFFFFF"/>
        <w:spacing w:before="0" w:before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Leuchten für Sportstätten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04.05.2022</w:t>
      </w:r>
    </w:p>
    <w:p w14:paraId="6075D65C" w14:textId="44A6982F" w:rsidR="00757DA7" w:rsidRPr="004915BA" w:rsidRDefault="00757DA7" w:rsidP="00C84DA6">
      <w:pPr>
        <w:pStyle w:val="StandardWeb"/>
        <w:shd w:val="clear" w:color="auto" w:fill="FFFFFF"/>
        <w:spacing w:before="0" w:beforeAutospacing="0"/>
        <w:rPr>
          <w:rStyle w:val="Fett"/>
          <w:rFonts w:ascii="Tahoma" w:hAnsi="Tahoma" w:cs="Tahoma"/>
          <w:color w:val="000000"/>
          <w:sz w:val="22"/>
          <w:szCs w:val="22"/>
        </w:rPr>
      </w:pP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 xml:space="preserve">Human </w:t>
      </w:r>
      <w:proofErr w:type="spellStart"/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>Centric</w:t>
      </w:r>
      <w:proofErr w:type="spellEnd"/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 xml:space="preserve"> Lighting</w:t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</w:r>
      <w:r w:rsidRPr="004915BA">
        <w:rPr>
          <w:rStyle w:val="Fett"/>
          <w:rFonts w:ascii="Tahoma" w:hAnsi="Tahoma" w:cs="Tahoma"/>
          <w:color w:val="000000"/>
          <w:sz w:val="22"/>
          <w:szCs w:val="22"/>
        </w:rPr>
        <w:tab/>
        <w:t>21.06.2021</w:t>
      </w:r>
    </w:p>
    <w:p w14:paraId="20443D1E" w14:textId="77777777" w:rsidR="00757DA7" w:rsidRPr="004915BA" w:rsidRDefault="00757DA7" w:rsidP="00757DA7">
      <w:pPr>
        <w:pStyle w:val="StandardWeb"/>
        <w:shd w:val="clear" w:color="auto" w:fill="FFFFFF"/>
        <w:spacing w:before="0" w:beforeAutospacing="0"/>
        <w:rPr>
          <w:rFonts w:ascii="Tahoma" w:hAnsi="Tahoma" w:cs="Tahoma"/>
          <w:sz w:val="22"/>
          <w:szCs w:val="22"/>
        </w:rPr>
      </w:pPr>
      <w:r w:rsidRPr="004915BA">
        <w:rPr>
          <w:rFonts w:ascii="Tahoma" w:hAnsi="Tahoma" w:cs="Tahoma"/>
          <w:sz w:val="22"/>
          <w:szCs w:val="22"/>
        </w:rPr>
        <w:t xml:space="preserve">Weitere Termine, Informationen und Anmeldung unter folgendem Link: </w:t>
      </w:r>
      <w:hyperlink r:id="rId7" w:history="1">
        <w:r w:rsidRPr="004915BA">
          <w:rPr>
            <w:rStyle w:val="Hyperlink"/>
            <w:rFonts w:ascii="Tahoma" w:hAnsi="Tahoma" w:cs="Tahoma"/>
            <w:sz w:val="22"/>
            <w:szCs w:val="22"/>
          </w:rPr>
          <w:t>https://www.regiolux.de/de/Service/KnowHow/Seminare</w:t>
        </w:r>
      </w:hyperlink>
    </w:p>
    <w:p w14:paraId="0016B895" w14:textId="5FAD3AE9" w:rsidR="00B459E8" w:rsidRDefault="00B459E8">
      <w:pPr>
        <w:rPr>
          <w:rFonts w:ascii="Tahoma" w:hAnsi="Tahoma" w:cs="Tahoma"/>
          <w:color w:val="000000"/>
          <w:spacing w:val="7"/>
          <w:sz w:val="22"/>
          <w:szCs w:val="22"/>
        </w:rPr>
      </w:pPr>
      <w:r>
        <w:rPr>
          <w:rFonts w:ascii="Tahoma" w:hAnsi="Tahoma" w:cs="Tahoma"/>
          <w:color w:val="000000"/>
          <w:spacing w:val="7"/>
          <w:sz w:val="22"/>
          <w:szCs w:val="22"/>
        </w:rPr>
        <w:br w:type="page"/>
      </w:r>
    </w:p>
    <w:p w14:paraId="13B9F25C" w14:textId="77777777" w:rsidR="00757DA7" w:rsidRPr="004915BA" w:rsidRDefault="00757DA7" w:rsidP="00C84DA6">
      <w:pPr>
        <w:pStyle w:val="StandardWeb"/>
        <w:shd w:val="clear" w:color="auto" w:fill="FFFFFF"/>
        <w:spacing w:before="0" w:beforeAutospacing="0"/>
        <w:rPr>
          <w:rFonts w:ascii="Tahoma" w:hAnsi="Tahoma" w:cs="Tahoma"/>
          <w:color w:val="000000"/>
          <w:spacing w:val="7"/>
          <w:sz w:val="22"/>
          <w:szCs w:val="22"/>
        </w:rPr>
      </w:pPr>
    </w:p>
    <w:p w14:paraId="1B6EEC6F" w14:textId="77777777" w:rsidR="00C84DA6" w:rsidRPr="004915BA" w:rsidRDefault="00C84DA6" w:rsidP="007364B0">
      <w:pPr>
        <w:rPr>
          <w:rFonts w:ascii="Tahoma" w:hAnsi="Tahoma" w:cs="Tahoma"/>
          <w:b/>
          <w:sz w:val="22"/>
          <w:szCs w:val="22"/>
        </w:rPr>
      </w:pPr>
    </w:p>
    <w:p w14:paraId="53098888" w14:textId="77777777" w:rsidR="00C84DA6" w:rsidRPr="004915BA" w:rsidRDefault="00C84DA6" w:rsidP="007364B0">
      <w:pPr>
        <w:rPr>
          <w:rFonts w:ascii="Tahoma" w:hAnsi="Tahoma" w:cs="Tahoma"/>
          <w:b/>
          <w:sz w:val="22"/>
          <w:szCs w:val="22"/>
        </w:rPr>
      </w:pPr>
    </w:p>
    <w:p w14:paraId="728EEBFC" w14:textId="74E95920" w:rsidR="009727CE" w:rsidRPr="004915BA" w:rsidRDefault="009727CE" w:rsidP="00E45786">
      <w:pPr>
        <w:pStyle w:val="StandardWeb"/>
        <w:shd w:val="clear" w:color="auto" w:fill="FFFFFF"/>
        <w:spacing w:before="0" w:beforeAutospacing="0"/>
        <w:rPr>
          <w:rFonts w:ascii="Tahoma" w:hAnsi="Tahoma" w:cs="Tahoma"/>
          <w:sz w:val="22"/>
          <w:szCs w:val="22"/>
        </w:rPr>
      </w:pPr>
    </w:p>
    <w:p w14:paraId="395DD5F7" w14:textId="10D414F8" w:rsidR="00E45786" w:rsidRPr="004915BA" w:rsidRDefault="0007792C" w:rsidP="00E45786">
      <w:pPr>
        <w:pStyle w:val="StandardWeb"/>
        <w:shd w:val="clear" w:color="auto" w:fill="FFFFFF"/>
        <w:spacing w:before="0" w:beforeAutospacing="0"/>
        <w:rPr>
          <w:rFonts w:ascii="Tahoma" w:hAnsi="Tahoma" w:cs="Tahoma"/>
          <w:sz w:val="22"/>
          <w:szCs w:val="22"/>
        </w:rPr>
      </w:pPr>
      <w:r w:rsidRPr="004915BA">
        <w:rPr>
          <w:rFonts w:ascii="Tahoma" w:hAnsi="Tahoma" w:cs="Tahoma"/>
          <w:noProof/>
          <w:sz w:val="22"/>
          <w:szCs w:val="22"/>
        </w:rPr>
        <w:t>Bildunterschrift:</w:t>
      </w:r>
      <w:r w:rsidR="00644512" w:rsidRPr="004915BA">
        <w:rPr>
          <w:rFonts w:ascii="Tahoma" w:hAnsi="Tahoma" w:cs="Tahoma"/>
          <w:sz w:val="22"/>
          <w:szCs w:val="22"/>
        </w:rPr>
        <w:t xml:space="preserve">   </w:t>
      </w:r>
    </w:p>
    <w:p w14:paraId="1B1094E3" w14:textId="69C4CB15" w:rsidR="007A195B" w:rsidRPr="004915BA" w:rsidRDefault="007A195B" w:rsidP="0071021A">
      <w:pPr>
        <w:rPr>
          <w:rFonts w:ascii="Tahoma" w:hAnsi="Tahoma" w:cs="Tahoma"/>
          <w:sz w:val="22"/>
          <w:szCs w:val="22"/>
        </w:rPr>
      </w:pPr>
      <w:r w:rsidRPr="004915BA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3DAFD2EC" wp14:editId="13F13928">
            <wp:extent cx="2159000" cy="2159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CF867" w14:textId="77777777" w:rsidR="007A195B" w:rsidRPr="004915BA" w:rsidRDefault="007A195B" w:rsidP="0071021A">
      <w:pPr>
        <w:rPr>
          <w:rFonts w:ascii="Tahoma" w:hAnsi="Tahoma" w:cs="Tahoma"/>
          <w:sz w:val="22"/>
          <w:szCs w:val="22"/>
        </w:rPr>
      </w:pPr>
    </w:p>
    <w:p w14:paraId="19FBB056" w14:textId="7EF890D7" w:rsidR="0071021A" w:rsidRPr="004915BA" w:rsidRDefault="004207C6" w:rsidP="0071021A">
      <w:pPr>
        <w:rPr>
          <w:rFonts w:ascii="Tahoma" w:hAnsi="Tahoma" w:cs="Tahoma"/>
          <w:sz w:val="22"/>
          <w:szCs w:val="22"/>
        </w:rPr>
      </w:pPr>
      <w:r w:rsidRPr="004915BA">
        <w:rPr>
          <w:rFonts w:ascii="Tahoma" w:hAnsi="Tahoma" w:cs="Tahoma"/>
          <w:sz w:val="22"/>
          <w:szCs w:val="22"/>
        </w:rPr>
        <w:t xml:space="preserve">Regiolux </w:t>
      </w:r>
      <w:r w:rsidR="006A5211">
        <w:rPr>
          <w:rFonts w:ascii="Tahoma" w:hAnsi="Tahoma" w:cs="Tahoma"/>
          <w:sz w:val="22"/>
          <w:szCs w:val="22"/>
        </w:rPr>
        <w:t>hat seine</w:t>
      </w:r>
      <w:r w:rsidR="00510327">
        <w:rPr>
          <w:rFonts w:ascii="Tahoma" w:hAnsi="Tahoma" w:cs="Tahoma"/>
          <w:sz w:val="22"/>
          <w:szCs w:val="22"/>
        </w:rPr>
        <w:t xml:space="preserve"> </w:t>
      </w:r>
      <w:r w:rsidRPr="004915BA">
        <w:rPr>
          <w:rFonts w:ascii="Tahoma" w:hAnsi="Tahoma" w:cs="Tahoma"/>
          <w:sz w:val="22"/>
          <w:szCs w:val="22"/>
        </w:rPr>
        <w:t>kostenlose</w:t>
      </w:r>
      <w:r w:rsidR="00757DA7" w:rsidRPr="004915BA">
        <w:rPr>
          <w:rFonts w:ascii="Tahoma" w:hAnsi="Tahoma" w:cs="Tahoma"/>
          <w:sz w:val="22"/>
          <w:szCs w:val="22"/>
        </w:rPr>
        <w:t>n</w:t>
      </w:r>
      <w:r w:rsidRPr="004915BA">
        <w:rPr>
          <w:rFonts w:ascii="Tahoma" w:hAnsi="Tahoma" w:cs="Tahoma"/>
          <w:sz w:val="22"/>
          <w:szCs w:val="22"/>
        </w:rPr>
        <w:t xml:space="preserve"> </w:t>
      </w:r>
      <w:r w:rsidR="00510327">
        <w:rPr>
          <w:rFonts w:ascii="Tahoma" w:hAnsi="Tahoma" w:cs="Tahoma"/>
          <w:sz w:val="22"/>
          <w:szCs w:val="22"/>
        </w:rPr>
        <w:t>Web</w:t>
      </w:r>
      <w:r w:rsidRPr="004915BA">
        <w:rPr>
          <w:rFonts w:ascii="Tahoma" w:hAnsi="Tahoma" w:cs="Tahoma"/>
          <w:sz w:val="22"/>
          <w:szCs w:val="22"/>
        </w:rPr>
        <w:t>-Seminare rund um Licht und Digitalisierung</w:t>
      </w:r>
      <w:r w:rsidR="00510327">
        <w:rPr>
          <w:rFonts w:ascii="Tahoma" w:hAnsi="Tahoma" w:cs="Tahoma"/>
          <w:sz w:val="22"/>
          <w:szCs w:val="22"/>
        </w:rPr>
        <w:t xml:space="preserve"> </w:t>
      </w:r>
      <w:r w:rsidR="006A5211">
        <w:rPr>
          <w:rFonts w:ascii="Tahoma" w:hAnsi="Tahoma" w:cs="Tahoma"/>
          <w:sz w:val="22"/>
          <w:szCs w:val="22"/>
        </w:rPr>
        <w:t>2022 weiter aus</w:t>
      </w:r>
      <w:r w:rsidR="00BF1F77">
        <w:rPr>
          <w:rFonts w:ascii="Tahoma" w:hAnsi="Tahoma" w:cs="Tahoma"/>
          <w:sz w:val="22"/>
          <w:szCs w:val="22"/>
        </w:rPr>
        <w:t xml:space="preserve">gebaut. </w:t>
      </w:r>
      <w:r w:rsidRPr="004915BA">
        <w:rPr>
          <w:rFonts w:ascii="Tahoma" w:hAnsi="Tahoma" w:cs="Tahoma"/>
          <w:sz w:val="22"/>
          <w:szCs w:val="22"/>
        </w:rPr>
        <w:t xml:space="preserve"> </w:t>
      </w:r>
    </w:p>
    <w:p w14:paraId="67A885AB" w14:textId="77777777" w:rsidR="00221D60" w:rsidRPr="004915BA" w:rsidRDefault="00221D60" w:rsidP="0071021A">
      <w:pPr>
        <w:rPr>
          <w:rFonts w:ascii="Tahoma" w:hAnsi="Tahoma" w:cs="Tahoma"/>
          <w:sz w:val="22"/>
          <w:szCs w:val="22"/>
        </w:rPr>
      </w:pPr>
    </w:p>
    <w:p w14:paraId="1733C9D7" w14:textId="77777777" w:rsidR="00E6105C" w:rsidRPr="004915BA" w:rsidRDefault="00E6105C" w:rsidP="0071021A">
      <w:pPr>
        <w:rPr>
          <w:rFonts w:ascii="Tahoma" w:hAnsi="Tahoma" w:cs="Tahoma"/>
          <w:sz w:val="22"/>
          <w:szCs w:val="22"/>
        </w:rPr>
      </w:pPr>
      <w:r w:rsidRPr="004915BA">
        <w:rPr>
          <w:rFonts w:ascii="Tahoma" w:hAnsi="Tahoma" w:cs="Tahoma"/>
          <w:sz w:val="22"/>
          <w:szCs w:val="22"/>
        </w:rPr>
        <w:t xml:space="preserve">Foto: Regiolux </w:t>
      </w:r>
    </w:p>
    <w:p w14:paraId="38D2FAFF" w14:textId="48020C58" w:rsidR="0007792C" w:rsidRPr="004915BA" w:rsidRDefault="0007792C">
      <w:pPr>
        <w:rPr>
          <w:rFonts w:ascii="Tahoma" w:hAnsi="Tahoma" w:cs="Tahoma"/>
          <w:sz w:val="22"/>
          <w:szCs w:val="22"/>
        </w:rPr>
      </w:pPr>
    </w:p>
    <w:p w14:paraId="07F13D94" w14:textId="743AB75B" w:rsidR="00213D78" w:rsidRDefault="00213D78" w:rsidP="00213D78">
      <w:pPr>
        <w:spacing w:before="100" w:beforeAutospacing="1" w:after="100" w:afterAutospacing="1"/>
        <w:jc w:val="both"/>
        <w:rPr>
          <w:rFonts w:ascii="Tahoma" w:hAnsi="Tahoma" w:cs="Tahoma"/>
          <w:sz w:val="22"/>
          <w:szCs w:val="22"/>
        </w:rPr>
      </w:pPr>
      <w:r w:rsidRPr="0053349F">
        <w:rPr>
          <w:rFonts w:ascii="Tahoma" w:hAnsi="Tahoma" w:cs="Tahoma"/>
          <w:bCs/>
          <w:sz w:val="22"/>
          <w:szCs w:val="22"/>
        </w:rPr>
        <w:t>#</w:t>
      </w:r>
      <w:r>
        <w:rPr>
          <w:rFonts w:ascii="Tahoma" w:hAnsi="Tahoma" w:cs="Tahoma"/>
          <w:bCs/>
          <w:sz w:val="22"/>
          <w:szCs w:val="22"/>
        </w:rPr>
        <w:t>Lichtplanung</w:t>
      </w:r>
      <w:r w:rsidRPr="0053349F">
        <w:rPr>
          <w:rFonts w:ascii="Tahoma" w:hAnsi="Tahoma" w:cs="Tahoma"/>
          <w:bCs/>
          <w:sz w:val="22"/>
          <w:szCs w:val="22"/>
        </w:rPr>
        <w:t xml:space="preserve"> #RegioluxLichtlösungen</w:t>
      </w:r>
      <w:r w:rsidRPr="0053349F">
        <w:rPr>
          <w:sz w:val="22"/>
          <w:szCs w:val="22"/>
        </w:rPr>
        <w:t> </w:t>
      </w:r>
      <w:r w:rsidRPr="00FC6050">
        <w:rPr>
          <w:rFonts w:ascii="Tahoma" w:hAnsi="Tahoma" w:cs="Tahoma"/>
          <w:sz w:val="22"/>
          <w:szCs w:val="22"/>
        </w:rPr>
        <w:t>#WebSeminare</w:t>
      </w:r>
      <w:r>
        <w:rPr>
          <w:rFonts w:ascii="Tahoma" w:hAnsi="Tahoma" w:cs="Tahoma"/>
          <w:sz w:val="22"/>
          <w:szCs w:val="22"/>
        </w:rPr>
        <w:t xml:space="preserve"> #</w:t>
      </w:r>
      <w:r>
        <w:rPr>
          <w:rFonts w:ascii="Tahoma" w:hAnsi="Tahoma" w:cs="Tahoma"/>
          <w:sz w:val="22"/>
          <w:szCs w:val="22"/>
        </w:rPr>
        <w:t>Lichttechnik #Lichtsteuerung</w:t>
      </w:r>
    </w:p>
    <w:p w14:paraId="02F3EE61" w14:textId="77777777" w:rsidR="00375DBC" w:rsidRPr="004915BA" w:rsidRDefault="00375DBC" w:rsidP="000629C4">
      <w:pPr>
        <w:jc w:val="both"/>
        <w:rPr>
          <w:rFonts w:ascii="Tahoma" w:hAnsi="Tahoma" w:cs="Tahoma"/>
          <w:sz w:val="22"/>
          <w:szCs w:val="22"/>
        </w:rPr>
      </w:pPr>
    </w:p>
    <w:p w14:paraId="4782AB1C" w14:textId="77777777" w:rsidR="00DA3909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8A1A5E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8A1A5E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8A1A5E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7AEB2D41" w14:textId="77777777" w:rsidR="00DA3909" w:rsidRPr="008A1A5E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9" w:history="1">
        <w:r w:rsidRPr="001F16E1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2B341FE2" w14:textId="77777777" w:rsidR="00DA3909" w:rsidRPr="00FB5BEE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FB5BEE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FB5BEE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09B7F1F4" w14:textId="77777777" w:rsidR="00DA3909" w:rsidRPr="00FB5BEE" w:rsidRDefault="00DA3909" w:rsidP="00DA390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0" w:tgtFrame="_blank" w:history="1">
        <w:r w:rsidRPr="00FB5BEE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70C9D0BD" w14:textId="77777777" w:rsidR="00DA3909" w:rsidRPr="00FB5BEE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FB5BEE">
        <w:rPr>
          <w:rFonts w:ascii="Tahoma" w:hAnsi="Tahoma" w:cs="Tahoma"/>
          <w:bCs/>
          <w:color w:val="7F7F7F"/>
          <w:sz w:val="22"/>
          <w:szCs w:val="22"/>
          <w:lang w:val="en-US"/>
        </w:rPr>
        <w:t xml:space="preserve">Instagram </w:t>
      </w:r>
      <w:proofErr w:type="spellStart"/>
      <w:r>
        <w:rPr>
          <w:rFonts w:ascii="Tahoma" w:hAnsi="Tahoma" w:cs="Tahoma"/>
          <w:bCs/>
          <w:color w:val="7F7F7F"/>
          <w:sz w:val="22"/>
          <w:szCs w:val="22"/>
          <w:lang w:val="en-US"/>
        </w:rPr>
        <w:t>r</w:t>
      </w:r>
      <w:r w:rsidRPr="00FB5BEE">
        <w:rPr>
          <w:rFonts w:ascii="Tahoma" w:hAnsi="Tahoma" w:cs="Tahoma"/>
          <w:bCs/>
          <w:color w:val="7F7F7F"/>
          <w:sz w:val="22"/>
          <w:szCs w:val="22"/>
          <w:lang w:val="en-US"/>
        </w:rPr>
        <w:t>egiolux_insights</w:t>
      </w:r>
      <w:proofErr w:type="spellEnd"/>
      <w:r w:rsidRPr="00FB5BEE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0959DE38" w14:textId="77777777" w:rsidR="00DA3909" w:rsidRPr="00FB5BEE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1" w:history="1">
        <w:r w:rsidRPr="00FB5BEE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7AED20D" w14:textId="77777777" w:rsidR="00DA3909" w:rsidRPr="00FB5BEE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FB5BEE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FB5BEE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68BD100A" w14:textId="77777777" w:rsidR="00DA3909" w:rsidRPr="00FB5BEE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2" w:tgtFrame="_blank" w:history="1">
        <w:r w:rsidRPr="00FB5BEE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381D4F3D" w14:textId="77777777" w:rsidR="00DA3909" w:rsidRPr="009205BC" w:rsidRDefault="00DA3909" w:rsidP="00DA3909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9205BC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9205BC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57759773" w14:textId="77777777" w:rsidR="00DA3909" w:rsidRPr="009205BC" w:rsidRDefault="00DA3909" w:rsidP="00DA390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3" w:tgtFrame="_blank" w:history="1">
        <w:r w:rsidRPr="009205BC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553FEAC5" w14:textId="77777777" w:rsidR="00DA3909" w:rsidRPr="009205BC" w:rsidRDefault="00DA3909" w:rsidP="00DA3909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</w:p>
    <w:p w14:paraId="6F707E9C" w14:textId="77777777" w:rsidR="000629C4" w:rsidRPr="004915BA" w:rsidRDefault="000629C4" w:rsidP="0071021A">
      <w:pPr>
        <w:rPr>
          <w:rFonts w:ascii="Tahoma" w:hAnsi="Tahoma" w:cs="Tahoma"/>
          <w:sz w:val="22"/>
          <w:szCs w:val="22"/>
        </w:rPr>
      </w:pPr>
    </w:p>
    <w:p w14:paraId="49B61ACF" w14:textId="77777777" w:rsidR="00221D60" w:rsidRPr="004915BA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2"/>
          <w:szCs w:val="22"/>
        </w:rPr>
      </w:pPr>
      <w:r w:rsidRPr="004915BA">
        <w:rPr>
          <w:rFonts w:ascii="Tahoma" w:hAnsi="Tahoma" w:cs="Tahoma"/>
          <w:color w:val="000000"/>
          <w:spacing w:val="5"/>
          <w:sz w:val="22"/>
          <w:szCs w:val="22"/>
        </w:rPr>
        <w:t xml:space="preserve">Bei Rückfragen wenden Sie sich bitte an: </w:t>
      </w:r>
    </w:p>
    <w:p w14:paraId="6A2F6604" w14:textId="77777777" w:rsidR="00221D60" w:rsidRPr="004915BA" w:rsidRDefault="00221D60" w:rsidP="00221D60">
      <w:pPr>
        <w:jc w:val="both"/>
        <w:rPr>
          <w:rFonts w:ascii="Tahoma" w:eastAsia="MS Mincho" w:hAnsi="Tahoma" w:cs="Tahoma"/>
          <w:sz w:val="22"/>
          <w:szCs w:val="22"/>
        </w:rPr>
      </w:pPr>
      <w:r w:rsidRPr="004915BA">
        <w:rPr>
          <w:rFonts w:ascii="Tahoma" w:eastAsia="MS Mincho" w:hAnsi="Tahoma" w:cs="Tahoma"/>
          <w:sz w:val="22"/>
          <w:szCs w:val="22"/>
        </w:rPr>
        <w:t xml:space="preserve">Seifert PR GmbH (GPRA), Zettachring 2a, 70567 Stuttgart, </w:t>
      </w:r>
    </w:p>
    <w:p w14:paraId="37699A18" w14:textId="77777777" w:rsidR="00221D60" w:rsidRPr="004915BA" w:rsidRDefault="00221D60" w:rsidP="00215689">
      <w:pPr>
        <w:jc w:val="both"/>
        <w:rPr>
          <w:rFonts w:ascii="Tahoma" w:hAnsi="Tahoma" w:cs="Tahoma"/>
          <w:sz w:val="22"/>
          <w:szCs w:val="22"/>
        </w:rPr>
      </w:pPr>
      <w:r w:rsidRPr="004915BA">
        <w:rPr>
          <w:rFonts w:ascii="Tahoma" w:eastAsia="MS Mincho" w:hAnsi="Tahoma" w:cs="Tahoma"/>
          <w:sz w:val="22"/>
          <w:szCs w:val="22"/>
        </w:rPr>
        <w:t xml:space="preserve">Tel. 0711/77918-0, Fax 0711/77918-77, </w:t>
      </w:r>
      <w:r w:rsidRPr="004915BA">
        <w:rPr>
          <w:rFonts w:ascii="Tahoma" w:eastAsia="MS Mincho" w:hAnsi="Tahoma" w:cs="Tahoma"/>
          <w:sz w:val="22"/>
          <w:szCs w:val="22"/>
          <w:lang w:val="it-IT"/>
        </w:rPr>
        <w:t xml:space="preserve">E-Mail: </w:t>
      </w:r>
      <w:hyperlink r:id="rId14" w:history="1">
        <w:r w:rsidRPr="004915BA">
          <w:rPr>
            <w:rStyle w:val="Hyperlink"/>
            <w:rFonts w:ascii="Tahoma" w:eastAsia="MS Mincho" w:hAnsi="Tahoma" w:cs="Tahoma"/>
            <w:sz w:val="22"/>
            <w:szCs w:val="22"/>
            <w:lang w:val="it-IT"/>
          </w:rPr>
          <w:t>info@seifert-pr.de</w:t>
        </w:r>
      </w:hyperlink>
      <w:r w:rsidRPr="004915BA">
        <w:rPr>
          <w:rFonts w:ascii="Tahoma" w:eastAsia="MS Mincho" w:hAnsi="Tahoma" w:cs="Tahoma"/>
          <w:sz w:val="22"/>
          <w:szCs w:val="22"/>
          <w:lang w:val="it-IT"/>
        </w:rPr>
        <w:t>, www.seifert-pr.de.</w:t>
      </w:r>
    </w:p>
    <w:sectPr w:rsidR="00221D60" w:rsidRPr="004915BA" w:rsidSect="00292F6B">
      <w:headerReference w:type="default" r:id="rId15"/>
      <w:pgSz w:w="11907" w:h="16840" w:code="9"/>
      <w:pgMar w:top="3345" w:right="1418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2831B" w14:textId="77777777" w:rsidR="000743B1" w:rsidRDefault="000743B1">
      <w:r>
        <w:separator/>
      </w:r>
    </w:p>
  </w:endnote>
  <w:endnote w:type="continuationSeparator" w:id="0">
    <w:p w14:paraId="78115FA8" w14:textId="77777777" w:rsidR="000743B1" w:rsidRDefault="000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C0D2F" w14:textId="77777777" w:rsidR="000743B1" w:rsidRDefault="000743B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2D2E3D79" w14:textId="77777777" w:rsidR="000743B1" w:rsidRDefault="000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836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C1D906" wp14:editId="6AAF8D73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0A68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5C4D0283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1663C8D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1A2DA259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63BA01D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71E5FA02" w14:textId="77777777" w:rsidR="009B6C06" w:rsidRPr="000E3CFF" w:rsidRDefault="007B7D13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1EB51B8F" w14:textId="77777777" w:rsidR="009B6C06" w:rsidRPr="009B6C06" w:rsidRDefault="007B7D13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24EF081B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C1D90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5A0A68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5C4D0283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1663C8D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1A2DA259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63BA01D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71E5FA02" w14:textId="77777777" w:rsidR="009B6C06" w:rsidRPr="000E3CFF" w:rsidRDefault="00B459E8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1EB51B8F" w14:textId="77777777" w:rsidR="009B6C06" w:rsidRPr="009B6C06" w:rsidRDefault="00B459E8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24EF081B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6BD25F8C" wp14:editId="00A877D9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48E1EC6D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1C"/>
    <w:rsid w:val="00013115"/>
    <w:rsid w:val="00016FCF"/>
    <w:rsid w:val="000224A2"/>
    <w:rsid w:val="0003619F"/>
    <w:rsid w:val="000413C7"/>
    <w:rsid w:val="000517EC"/>
    <w:rsid w:val="00057756"/>
    <w:rsid w:val="000629C4"/>
    <w:rsid w:val="0006600C"/>
    <w:rsid w:val="00067074"/>
    <w:rsid w:val="00072DFB"/>
    <w:rsid w:val="00073BFA"/>
    <w:rsid w:val="000743B1"/>
    <w:rsid w:val="0007792C"/>
    <w:rsid w:val="00087649"/>
    <w:rsid w:val="000B077C"/>
    <w:rsid w:val="000B1916"/>
    <w:rsid w:val="000B2BA7"/>
    <w:rsid w:val="000B5799"/>
    <w:rsid w:val="000C0B11"/>
    <w:rsid w:val="000C1EED"/>
    <w:rsid w:val="000D0908"/>
    <w:rsid w:val="000D7A73"/>
    <w:rsid w:val="000F2898"/>
    <w:rsid w:val="00102264"/>
    <w:rsid w:val="001108A5"/>
    <w:rsid w:val="00113CC9"/>
    <w:rsid w:val="00114985"/>
    <w:rsid w:val="00130507"/>
    <w:rsid w:val="00132C62"/>
    <w:rsid w:val="00133E20"/>
    <w:rsid w:val="00143652"/>
    <w:rsid w:val="001479F7"/>
    <w:rsid w:val="00162A4E"/>
    <w:rsid w:val="00167807"/>
    <w:rsid w:val="00182FA7"/>
    <w:rsid w:val="00186943"/>
    <w:rsid w:val="001A5BE6"/>
    <w:rsid w:val="001B1F57"/>
    <w:rsid w:val="001D0A52"/>
    <w:rsid w:val="001E71EB"/>
    <w:rsid w:val="001F24C4"/>
    <w:rsid w:val="0021267F"/>
    <w:rsid w:val="00213D78"/>
    <w:rsid w:val="00215689"/>
    <w:rsid w:val="00221D60"/>
    <w:rsid w:val="0022366B"/>
    <w:rsid w:val="00224400"/>
    <w:rsid w:val="00232347"/>
    <w:rsid w:val="002366C1"/>
    <w:rsid w:val="002412D5"/>
    <w:rsid w:val="00242FA9"/>
    <w:rsid w:val="00242FD7"/>
    <w:rsid w:val="00260851"/>
    <w:rsid w:val="002825F5"/>
    <w:rsid w:val="00285FF6"/>
    <w:rsid w:val="00292F6B"/>
    <w:rsid w:val="002C4DE1"/>
    <w:rsid w:val="002D2E08"/>
    <w:rsid w:val="002D5197"/>
    <w:rsid w:val="002D729B"/>
    <w:rsid w:val="002E2873"/>
    <w:rsid w:val="002F11B4"/>
    <w:rsid w:val="002F5CE7"/>
    <w:rsid w:val="002F5EF7"/>
    <w:rsid w:val="00304AF1"/>
    <w:rsid w:val="00305EFD"/>
    <w:rsid w:val="003201CF"/>
    <w:rsid w:val="003263F3"/>
    <w:rsid w:val="003334F3"/>
    <w:rsid w:val="003342A6"/>
    <w:rsid w:val="00347A33"/>
    <w:rsid w:val="00375DBC"/>
    <w:rsid w:val="00377263"/>
    <w:rsid w:val="00377C55"/>
    <w:rsid w:val="00383DB8"/>
    <w:rsid w:val="003954A2"/>
    <w:rsid w:val="003A1CCD"/>
    <w:rsid w:val="003A38F5"/>
    <w:rsid w:val="003A5256"/>
    <w:rsid w:val="003A6C59"/>
    <w:rsid w:val="003C08A0"/>
    <w:rsid w:val="003C62CE"/>
    <w:rsid w:val="003D0C1C"/>
    <w:rsid w:val="003D6091"/>
    <w:rsid w:val="003E2A06"/>
    <w:rsid w:val="003F493E"/>
    <w:rsid w:val="004020BD"/>
    <w:rsid w:val="004032B7"/>
    <w:rsid w:val="004207C6"/>
    <w:rsid w:val="00426540"/>
    <w:rsid w:val="00441737"/>
    <w:rsid w:val="0044438E"/>
    <w:rsid w:val="00454C26"/>
    <w:rsid w:val="0045505B"/>
    <w:rsid w:val="004606ED"/>
    <w:rsid w:val="00460C03"/>
    <w:rsid w:val="00477744"/>
    <w:rsid w:val="004805B4"/>
    <w:rsid w:val="0048330C"/>
    <w:rsid w:val="004868BA"/>
    <w:rsid w:val="004915BA"/>
    <w:rsid w:val="00493E97"/>
    <w:rsid w:val="004D058A"/>
    <w:rsid w:val="004D1169"/>
    <w:rsid w:val="00510327"/>
    <w:rsid w:val="0051676D"/>
    <w:rsid w:val="0051691C"/>
    <w:rsid w:val="00522843"/>
    <w:rsid w:val="00526982"/>
    <w:rsid w:val="00527ED9"/>
    <w:rsid w:val="0053403E"/>
    <w:rsid w:val="00540295"/>
    <w:rsid w:val="00542D5D"/>
    <w:rsid w:val="00545915"/>
    <w:rsid w:val="00557989"/>
    <w:rsid w:val="005634AC"/>
    <w:rsid w:val="00564692"/>
    <w:rsid w:val="005650BE"/>
    <w:rsid w:val="00570FB2"/>
    <w:rsid w:val="00592073"/>
    <w:rsid w:val="005948AD"/>
    <w:rsid w:val="005A4957"/>
    <w:rsid w:val="005A4EED"/>
    <w:rsid w:val="005B076F"/>
    <w:rsid w:val="005B0796"/>
    <w:rsid w:val="005C5C76"/>
    <w:rsid w:val="005D3291"/>
    <w:rsid w:val="005E3C9E"/>
    <w:rsid w:val="006004C6"/>
    <w:rsid w:val="0061073E"/>
    <w:rsid w:val="00631492"/>
    <w:rsid w:val="006356C5"/>
    <w:rsid w:val="00644512"/>
    <w:rsid w:val="00656970"/>
    <w:rsid w:val="00656A34"/>
    <w:rsid w:val="00661B53"/>
    <w:rsid w:val="00672C21"/>
    <w:rsid w:val="00674834"/>
    <w:rsid w:val="00676563"/>
    <w:rsid w:val="00683D52"/>
    <w:rsid w:val="006A04F4"/>
    <w:rsid w:val="006A5211"/>
    <w:rsid w:val="006A6A3F"/>
    <w:rsid w:val="006B36B0"/>
    <w:rsid w:val="006B4001"/>
    <w:rsid w:val="006D72D7"/>
    <w:rsid w:val="0071021A"/>
    <w:rsid w:val="0071252F"/>
    <w:rsid w:val="007303D6"/>
    <w:rsid w:val="007364B0"/>
    <w:rsid w:val="00745F14"/>
    <w:rsid w:val="0075022E"/>
    <w:rsid w:val="00757DA7"/>
    <w:rsid w:val="0076227E"/>
    <w:rsid w:val="007631D1"/>
    <w:rsid w:val="007646C7"/>
    <w:rsid w:val="00777CF0"/>
    <w:rsid w:val="00781A04"/>
    <w:rsid w:val="00785C43"/>
    <w:rsid w:val="007A195B"/>
    <w:rsid w:val="007A727C"/>
    <w:rsid w:val="007B7D13"/>
    <w:rsid w:val="007B7D95"/>
    <w:rsid w:val="007C1DA1"/>
    <w:rsid w:val="007C7D74"/>
    <w:rsid w:val="007D3187"/>
    <w:rsid w:val="007D5746"/>
    <w:rsid w:val="00807009"/>
    <w:rsid w:val="00812E00"/>
    <w:rsid w:val="00816660"/>
    <w:rsid w:val="0082015C"/>
    <w:rsid w:val="00821FA3"/>
    <w:rsid w:val="008333BE"/>
    <w:rsid w:val="008347D0"/>
    <w:rsid w:val="0085042F"/>
    <w:rsid w:val="00860233"/>
    <w:rsid w:val="0086745F"/>
    <w:rsid w:val="00882931"/>
    <w:rsid w:val="00891CB8"/>
    <w:rsid w:val="00896DA9"/>
    <w:rsid w:val="008D3C31"/>
    <w:rsid w:val="008D3EDA"/>
    <w:rsid w:val="008F558A"/>
    <w:rsid w:val="008F74AF"/>
    <w:rsid w:val="009147DB"/>
    <w:rsid w:val="0092346F"/>
    <w:rsid w:val="0093060F"/>
    <w:rsid w:val="009412F5"/>
    <w:rsid w:val="0094197E"/>
    <w:rsid w:val="00970F4D"/>
    <w:rsid w:val="009727CE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678F"/>
    <w:rsid w:val="009C707D"/>
    <w:rsid w:val="009C7D59"/>
    <w:rsid w:val="009F31FA"/>
    <w:rsid w:val="009F484E"/>
    <w:rsid w:val="00A16300"/>
    <w:rsid w:val="00A236F3"/>
    <w:rsid w:val="00A32339"/>
    <w:rsid w:val="00A4116E"/>
    <w:rsid w:val="00A45969"/>
    <w:rsid w:val="00A51182"/>
    <w:rsid w:val="00A60CEF"/>
    <w:rsid w:val="00A627F1"/>
    <w:rsid w:val="00A662BC"/>
    <w:rsid w:val="00A856E0"/>
    <w:rsid w:val="00A93099"/>
    <w:rsid w:val="00AA4E06"/>
    <w:rsid w:val="00AA66D8"/>
    <w:rsid w:val="00AC4364"/>
    <w:rsid w:val="00AC4868"/>
    <w:rsid w:val="00AF047B"/>
    <w:rsid w:val="00AF13A5"/>
    <w:rsid w:val="00AF46A1"/>
    <w:rsid w:val="00AF61D3"/>
    <w:rsid w:val="00B01356"/>
    <w:rsid w:val="00B07ACF"/>
    <w:rsid w:val="00B152EA"/>
    <w:rsid w:val="00B363D2"/>
    <w:rsid w:val="00B37383"/>
    <w:rsid w:val="00B417B5"/>
    <w:rsid w:val="00B41831"/>
    <w:rsid w:val="00B459E8"/>
    <w:rsid w:val="00B51871"/>
    <w:rsid w:val="00B61440"/>
    <w:rsid w:val="00B75756"/>
    <w:rsid w:val="00B75AEA"/>
    <w:rsid w:val="00B763B4"/>
    <w:rsid w:val="00B90362"/>
    <w:rsid w:val="00BC3E52"/>
    <w:rsid w:val="00BC4340"/>
    <w:rsid w:val="00BD6809"/>
    <w:rsid w:val="00BE2F22"/>
    <w:rsid w:val="00BF1F77"/>
    <w:rsid w:val="00BF700E"/>
    <w:rsid w:val="00C0093E"/>
    <w:rsid w:val="00C0573B"/>
    <w:rsid w:val="00C1304A"/>
    <w:rsid w:val="00C145EF"/>
    <w:rsid w:val="00C20A9B"/>
    <w:rsid w:val="00C31F03"/>
    <w:rsid w:val="00C40655"/>
    <w:rsid w:val="00C51469"/>
    <w:rsid w:val="00C62562"/>
    <w:rsid w:val="00C84DA6"/>
    <w:rsid w:val="00C84DEC"/>
    <w:rsid w:val="00C93EC1"/>
    <w:rsid w:val="00C96B1B"/>
    <w:rsid w:val="00CB2D9A"/>
    <w:rsid w:val="00CC79CB"/>
    <w:rsid w:val="00CE0B78"/>
    <w:rsid w:val="00CE73E2"/>
    <w:rsid w:val="00CF1C3E"/>
    <w:rsid w:val="00D05E63"/>
    <w:rsid w:val="00D25FB3"/>
    <w:rsid w:val="00D2608C"/>
    <w:rsid w:val="00D3606D"/>
    <w:rsid w:val="00D42027"/>
    <w:rsid w:val="00D44834"/>
    <w:rsid w:val="00D6349D"/>
    <w:rsid w:val="00D71F5E"/>
    <w:rsid w:val="00D76619"/>
    <w:rsid w:val="00D91258"/>
    <w:rsid w:val="00D9417F"/>
    <w:rsid w:val="00DA3909"/>
    <w:rsid w:val="00DB3C69"/>
    <w:rsid w:val="00DB4B49"/>
    <w:rsid w:val="00DB4BE8"/>
    <w:rsid w:val="00DB7CB1"/>
    <w:rsid w:val="00DD59D1"/>
    <w:rsid w:val="00DD6E9F"/>
    <w:rsid w:val="00DE2F50"/>
    <w:rsid w:val="00DF036C"/>
    <w:rsid w:val="00DF3057"/>
    <w:rsid w:val="00E01440"/>
    <w:rsid w:val="00E1182C"/>
    <w:rsid w:val="00E175E2"/>
    <w:rsid w:val="00E2021D"/>
    <w:rsid w:val="00E22DDD"/>
    <w:rsid w:val="00E32977"/>
    <w:rsid w:val="00E45786"/>
    <w:rsid w:val="00E46E78"/>
    <w:rsid w:val="00E5464B"/>
    <w:rsid w:val="00E6105C"/>
    <w:rsid w:val="00E677FC"/>
    <w:rsid w:val="00E67B25"/>
    <w:rsid w:val="00E700A2"/>
    <w:rsid w:val="00E7209C"/>
    <w:rsid w:val="00E825B2"/>
    <w:rsid w:val="00E874BE"/>
    <w:rsid w:val="00EA4E4D"/>
    <w:rsid w:val="00EA784B"/>
    <w:rsid w:val="00EC2A54"/>
    <w:rsid w:val="00ED2D5C"/>
    <w:rsid w:val="00ED3E77"/>
    <w:rsid w:val="00ED4B60"/>
    <w:rsid w:val="00EF0738"/>
    <w:rsid w:val="00EF369A"/>
    <w:rsid w:val="00F12AE9"/>
    <w:rsid w:val="00F13E7C"/>
    <w:rsid w:val="00F23DBB"/>
    <w:rsid w:val="00F26798"/>
    <w:rsid w:val="00F33820"/>
    <w:rsid w:val="00F40280"/>
    <w:rsid w:val="00F4494F"/>
    <w:rsid w:val="00F4550A"/>
    <w:rsid w:val="00F57D48"/>
    <w:rsid w:val="00F61FF6"/>
    <w:rsid w:val="00F67DC9"/>
    <w:rsid w:val="00F72402"/>
    <w:rsid w:val="00F806CB"/>
    <w:rsid w:val="00F842E5"/>
    <w:rsid w:val="00F87460"/>
    <w:rsid w:val="00F97085"/>
    <w:rsid w:val="00FA04CE"/>
    <w:rsid w:val="00FB27A8"/>
    <w:rsid w:val="00FC5915"/>
    <w:rsid w:val="00FC761E"/>
    <w:rsid w:val="00FD31F0"/>
    <w:rsid w:val="00FD4100"/>
    <w:rsid w:val="00FD7239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4CC56C1"/>
  <w15:docId w15:val="{EEC1D6D5-746B-41A8-96DA-CC760482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F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F6B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E6105C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5786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84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user/RegioluxGmbH/video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giolux.de/de/Service/KnowHow/Seminare" TargetMode="External"/><Relationship Id="rId12" Type="http://schemas.openxmlformats.org/officeDocument/2006/relationships/hyperlink" Target="https://www.facebook.com/RegioluxGm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regiolux_insight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xing.com/companies/regioluxgm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regiolux-gmbh" TargetMode="External"/><Relationship Id="rId14" Type="http://schemas.openxmlformats.org/officeDocument/2006/relationships/hyperlink" Target="mailto:info@seifert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2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Installation Seifert PR</cp:lastModifiedBy>
  <cp:revision>34</cp:revision>
  <cp:lastPrinted>2022-01-12T08:22:00Z</cp:lastPrinted>
  <dcterms:created xsi:type="dcterms:W3CDTF">2021-01-18T10:39:00Z</dcterms:created>
  <dcterms:modified xsi:type="dcterms:W3CDTF">2022-01-12T10:19:00Z</dcterms:modified>
</cp:coreProperties>
</file>