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23AC0C" w14:textId="77777777" w:rsidR="007646C7" w:rsidRDefault="007646C7" w:rsidP="007364B0">
      <w:pPr>
        <w:rPr>
          <w:rFonts w:ascii="Agfa Rotis Semisans" w:hAnsi="Agfa Rotis Semisans"/>
          <w:b/>
        </w:rPr>
      </w:pPr>
    </w:p>
    <w:p w14:paraId="4167F40B" w14:textId="77777777" w:rsidR="00CE1180" w:rsidRDefault="00CE1180" w:rsidP="00242FD7">
      <w:pPr>
        <w:rPr>
          <w:rFonts w:ascii="Agfa Rotis Sans Serif" w:hAnsi="Agfa Rotis Sans Serif"/>
        </w:rPr>
      </w:pPr>
    </w:p>
    <w:p w14:paraId="345BF150" w14:textId="55781A94" w:rsidR="00BB0388" w:rsidRDefault="00B9462B" w:rsidP="00DB534C">
      <w:pPr>
        <w:ind w:right="-1"/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Regiolux: </w:t>
      </w:r>
      <w:r w:rsidR="004239A7" w:rsidRPr="004239A7">
        <w:rPr>
          <w:rFonts w:ascii="Tahoma" w:hAnsi="Tahoma" w:cs="Tahoma"/>
          <w:b/>
        </w:rPr>
        <w:t xml:space="preserve">Jetzt Bildungseinrichtungen </w:t>
      </w:r>
      <w:r w:rsidR="004239A7">
        <w:rPr>
          <w:rFonts w:ascii="Tahoma" w:hAnsi="Tahoma" w:cs="Tahoma"/>
          <w:b/>
        </w:rPr>
        <w:t xml:space="preserve">und </w:t>
      </w:r>
      <w:r w:rsidR="004239A7" w:rsidRPr="004239A7">
        <w:rPr>
          <w:rFonts w:ascii="Tahoma" w:hAnsi="Tahoma" w:cs="Tahoma"/>
          <w:b/>
        </w:rPr>
        <w:t>Sporthallen sanieren</w:t>
      </w:r>
    </w:p>
    <w:p w14:paraId="1FF3C860" w14:textId="1890FEF1" w:rsidR="00D87846" w:rsidRPr="00A132C1" w:rsidRDefault="00D87846" w:rsidP="00D87846">
      <w:pPr>
        <w:jc w:val="both"/>
        <w:rPr>
          <w:rFonts w:ascii="Tahoma" w:hAnsi="Tahoma" w:cs="Tahoma"/>
          <w:sz w:val="22"/>
          <w:szCs w:val="22"/>
        </w:rPr>
      </w:pPr>
    </w:p>
    <w:p w14:paraId="46F3FE70" w14:textId="74932C53" w:rsidR="00D87846" w:rsidRPr="00A132C1" w:rsidRDefault="004239A7" w:rsidP="004239A7">
      <w:pPr>
        <w:jc w:val="both"/>
        <w:rPr>
          <w:rFonts w:ascii="Tahoma" w:hAnsi="Tahoma" w:cs="Tahoma"/>
          <w:b/>
          <w:bCs/>
          <w:sz w:val="22"/>
          <w:szCs w:val="22"/>
        </w:rPr>
      </w:pPr>
      <w:r w:rsidRPr="004239A7">
        <w:rPr>
          <w:rFonts w:ascii="Tahoma" w:hAnsi="Tahoma" w:cs="Tahoma"/>
          <w:b/>
          <w:bCs/>
          <w:sz w:val="28"/>
          <w:szCs w:val="28"/>
        </w:rPr>
        <w:t xml:space="preserve">Mit </w:t>
      </w:r>
      <w:r w:rsidR="009D4687">
        <w:rPr>
          <w:rFonts w:ascii="Tahoma" w:hAnsi="Tahoma" w:cs="Tahoma"/>
          <w:b/>
          <w:bCs/>
          <w:sz w:val="28"/>
          <w:szCs w:val="28"/>
        </w:rPr>
        <w:t xml:space="preserve">Weitblick </w:t>
      </w:r>
      <w:r w:rsidRPr="004239A7">
        <w:rPr>
          <w:rFonts w:ascii="Tahoma" w:hAnsi="Tahoma" w:cs="Tahoma"/>
          <w:b/>
          <w:bCs/>
          <w:sz w:val="28"/>
          <w:szCs w:val="28"/>
        </w:rPr>
        <w:t>erfolgreich</w:t>
      </w:r>
      <w:r>
        <w:rPr>
          <w:rFonts w:ascii="Tahoma" w:hAnsi="Tahoma" w:cs="Tahoma"/>
          <w:b/>
          <w:bCs/>
          <w:sz w:val="28"/>
          <w:szCs w:val="28"/>
        </w:rPr>
        <w:t xml:space="preserve"> </w:t>
      </w:r>
      <w:r w:rsidRPr="004239A7">
        <w:rPr>
          <w:rFonts w:ascii="Tahoma" w:hAnsi="Tahoma" w:cs="Tahoma"/>
          <w:b/>
          <w:bCs/>
          <w:sz w:val="28"/>
          <w:szCs w:val="28"/>
        </w:rPr>
        <w:t>zur neuen Beleuchtung</w:t>
      </w:r>
    </w:p>
    <w:p w14:paraId="54CC0ED3" w14:textId="77777777" w:rsidR="004239A7" w:rsidRDefault="004239A7" w:rsidP="002857C5">
      <w:pPr>
        <w:jc w:val="both"/>
        <w:rPr>
          <w:rFonts w:ascii="Tahoma" w:hAnsi="Tahoma" w:cs="Tahoma"/>
          <w:sz w:val="22"/>
          <w:szCs w:val="22"/>
        </w:rPr>
      </w:pPr>
    </w:p>
    <w:p w14:paraId="172EFE4F" w14:textId="4B5C6E6C" w:rsidR="008E4B4B" w:rsidRDefault="00853641" w:rsidP="002857C5">
      <w:pPr>
        <w:jc w:val="both"/>
        <w:rPr>
          <w:rFonts w:ascii="Tahoma" w:hAnsi="Tahoma" w:cs="Tahoma"/>
          <w:sz w:val="22"/>
          <w:szCs w:val="22"/>
        </w:rPr>
      </w:pPr>
      <w:r w:rsidRPr="00C87252">
        <w:rPr>
          <w:rFonts w:ascii="Tahoma" w:hAnsi="Tahoma" w:cs="Tahoma"/>
          <w:sz w:val="22"/>
          <w:szCs w:val="22"/>
        </w:rPr>
        <w:t xml:space="preserve">Die EU-Verordnung „Ökodesign-Anforderungen an Lichtquellen“ </w:t>
      </w:r>
      <w:r w:rsidR="00C87252" w:rsidRPr="00C87252">
        <w:rPr>
          <w:rFonts w:ascii="Tahoma" w:hAnsi="Tahoma" w:cs="Tahoma"/>
          <w:sz w:val="22"/>
          <w:szCs w:val="22"/>
        </w:rPr>
        <w:t xml:space="preserve">untersagt </w:t>
      </w:r>
      <w:r w:rsidRPr="00C87252">
        <w:rPr>
          <w:rFonts w:ascii="Tahoma" w:hAnsi="Tahoma" w:cs="Tahoma"/>
          <w:sz w:val="22"/>
          <w:szCs w:val="22"/>
        </w:rPr>
        <w:t xml:space="preserve">den Verkauf </w:t>
      </w:r>
      <w:r w:rsidR="005D7EE1">
        <w:rPr>
          <w:rFonts w:ascii="Tahoma" w:hAnsi="Tahoma" w:cs="Tahoma"/>
          <w:sz w:val="22"/>
          <w:szCs w:val="22"/>
        </w:rPr>
        <w:t xml:space="preserve">und Einbau </w:t>
      </w:r>
      <w:r w:rsidR="003B4581">
        <w:rPr>
          <w:rFonts w:ascii="Tahoma" w:hAnsi="Tahoma" w:cs="Tahoma"/>
          <w:sz w:val="22"/>
          <w:szCs w:val="22"/>
        </w:rPr>
        <w:t xml:space="preserve">von </w:t>
      </w:r>
      <w:r w:rsidRPr="00C87252">
        <w:rPr>
          <w:rFonts w:ascii="Tahoma" w:hAnsi="Tahoma" w:cs="Tahoma"/>
          <w:sz w:val="22"/>
          <w:szCs w:val="22"/>
        </w:rPr>
        <w:t xml:space="preserve">Leuchtstoffröhren ab September 2023. </w:t>
      </w:r>
      <w:r w:rsidR="008E4B4B">
        <w:rPr>
          <w:rFonts w:ascii="Tahoma" w:hAnsi="Tahoma" w:cs="Tahoma"/>
          <w:sz w:val="22"/>
          <w:szCs w:val="22"/>
        </w:rPr>
        <w:t xml:space="preserve">Doch in diesem Verbot liegt eine große </w:t>
      </w:r>
      <w:r w:rsidR="008E4B4B" w:rsidRPr="008E4B4B">
        <w:rPr>
          <w:rFonts w:ascii="Tahoma" w:hAnsi="Tahoma" w:cs="Tahoma"/>
          <w:sz w:val="22"/>
          <w:szCs w:val="22"/>
        </w:rPr>
        <w:t>Chance</w:t>
      </w:r>
      <w:r w:rsidR="008E4B4B">
        <w:rPr>
          <w:rFonts w:ascii="Tahoma" w:hAnsi="Tahoma" w:cs="Tahoma"/>
          <w:sz w:val="22"/>
          <w:szCs w:val="22"/>
        </w:rPr>
        <w:t xml:space="preserve">: </w:t>
      </w:r>
      <w:r w:rsidR="00BB14EC">
        <w:rPr>
          <w:rFonts w:ascii="Tahoma" w:hAnsi="Tahoma" w:cs="Tahoma"/>
          <w:sz w:val="22"/>
          <w:szCs w:val="22"/>
        </w:rPr>
        <w:t>S</w:t>
      </w:r>
      <w:r w:rsidR="008E4B4B">
        <w:rPr>
          <w:rFonts w:ascii="Tahoma" w:hAnsi="Tahoma" w:cs="Tahoma"/>
          <w:sz w:val="22"/>
          <w:szCs w:val="22"/>
        </w:rPr>
        <w:t>t</w:t>
      </w:r>
      <w:r w:rsidR="008E4B4B" w:rsidRPr="008E4B4B">
        <w:rPr>
          <w:rFonts w:ascii="Tahoma" w:hAnsi="Tahoma" w:cs="Tahoma"/>
          <w:sz w:val="22"/>
          <w:szCs w:val="22"/>
        </w:rPr>
        <w:t xml:space="preserve">eigende Energiepreise und staatliche Förderungen </w:t>
      </w:r>
      <w:r w:rsidR="008E4B4B">
        <w:rPr>
          <w:rFonts w:ascii="Tahoma" w:hAnsi="Tahoma" w:cs="Tahoma"/>
          <w:sz w:val="22"/>
          <w:szCs w:val="22"/>
        </w:rPr>
        <w:t>machen eine Investition i</w:t>
      </w:r>
      <w:r w:rsidR="008E4B4B" w:rsidRPr="008E4B4B">
        <w:rPr>
          <w:rFonts w:ascii="Tahoma" w:hAnsi="Tahoma" w:cs="Tahoma"/>
          <w:sz w:val="22"/>
          <w:szCs w:val="22"/>
        </w:rPr>
        <w:t xml:space="preserve">n neues </w:t>
      </w:r>
      <w:r w:rsidR="008E4B4B">
        <w:rPr>
          <w:rFonts w:ascii="Tahoma" w:hAnsi="Tahoma" w:cs="Tahoma"/>
          <w:sz w:val="22"/>
          <w:szCs w:val="22"/>
        </w:rPr>
        <w:t xml:space="preserve">und umweltfreundliches </w:t>
      </w:r>
      <w:r w:rsidR="008E4B4B" w:rsidRPr="008E4B4B">
        <w:rPr>
          <w:rFonts w:ascii="Tahoma" w:hAnsi="Tahoma" w:cs="Tahoma"/>
          <w:sz w:val="22"/>
          <w:szCs w:val="22"/>
        </w:rPr>
        <w:t xml:space="preserve">Licht </w:t>
      </w:r>
      <w:r w:rsidR="008E4B4B">
        <w:rPr>
          <w:rFonts w:ascii="Tahoma" w:hAnsi="Tahoma" w:cs="Tahoma"/>
          <w:sz w:val="22"/>
          <w:szCs w:val="22"/>
        </w:rPr>
        <w:t>lohnenswerter denn je.</w:t>
      </w:r>
      <w:r w:rsidR="00BB14EC">
        <w:rPr>
          <w:rFonts w:ascii="Tahoma" w:hAnsi="Tahoma" w:cs="Tahoma"/>
          <w:sz w:val="22"/>
          <w:szCs w:val="22"/>
        </w:rPr>
        <w:t xml:space="preserve"> Die </w:t>
      </w:r>
      <w:r w:rsidR="007219B8">
        <w:rPr>
          <w:rFonts w:ascii="Tahoma" w:hAnsi="Tahoma" w:cs="Tahoma"/>
          <w:sz w:val="22"/>
          <w:szCs w:val="22"/>
        </w:rPr>
        <w:t xml:space="preserve">Betreiber </w:t>
      </w:r>
      <w:r w:rsidR="00BB14EC">
        <w:rPr>
          <w:rFonts w:ascii="Tahoma" w:hAnsi="Tahoma" w:cs="Tahoma"/>
          <w:sz w:val="22"/>
          <w:szCs w:val="22"/>
        </w:rPr>
        <w:t xml:space="preserve">von </w:t>
      </w:r>
      <w:r w:rsidR="00BB14EC" w:rsidRPr="00BB14EC">
        <w:rPr>
          <w:rFonts w:ascii="Tahoma" w:hAnsi="Tahoma" w:cs="Tahoma"/>
          <w:sz w:val="22"/>
          <w:szCs w:val="22"/>
        </w:rPr>
        <w:t xml:space="preserve">Bildungseinrichtungen </w:t>
      </w:r>
      <w:r w:rsidR="00BB14EC">
        <w:rPr>
          <w:rFonts w:ascii="Tahoma" w:hAnsi="Tahoma" w:cs="Tahoma"/>
          <w:sz w:val="22"/>
          <w:szCs w:val="22"/>
        </w:rPr>
        <w:t xml:space="preserve">und </w:t>
      </w:r>
      <w:r w:rsidR="00BB14EC" w:rsidRPr="00BB14EC">
        <w:rPr>
          <w:rFonts w:ascii="Tahoma" w:hAnsi="Tahoma" w:cs="Tahoma"/>
          <w:sz w:val="22"/>
          <w:szCs w:val="22"/>
        </w:rPr>
        <w:t>Sporthallen</w:t>
      </w:r>
      <w:r w:rsidR="00BB14EC">
        <w:rPr>
          <w:rFonts w:ascii="Tahoma" w:hAnsi="Tahoma" w:cs="Tahoma"/>
          <w:sz w:val="22"/>
          <w:szCs w:val="22"/>
        </w:rPr>
        <w:t xml:space="preserve"> sollten die notwendigen Umrüstungen auf umweltfreundliche Lösungen deshalb möglichst rasch angehen.</w:t>
      </w:r>
    </w:p>
    <w:p w14:paraId="287452F0" w14:textId="119E9184" w:rsidR="00A055A3" w:rsidRDefault="00A055A3" w:rsidP="002857C5">
      <w:pPr>
        <w:jc w:val="both"/>
        <w:rPr>
          <w:rFonts w:ascii="Tahoma" w:hAnsi="Tahoma" w:cs="Tahoma"/>
          <w:sz w:val="22"/>
          <w:szCs w:val="22"/>
        </w:rPr>
      </w:pPr>
    </w:p>
    <w:p w14:paraId="3BC32266" w14:textId="3E90E5E9" w:rsidR="00882AA1" w:rsidRDefault="00F65089" w:rsidP="00220213">
      <w:p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Gut beraten ist, wer sich </w:t>
      </w:r>
      <w:r w:rsidR="00861027">
        <w:rPr>
          <w:rFonts w:ascii="Tahoma" w:hAnsi="Tahoma" w:cs="Tahoma"/>
          <w:sz w:val="22"/>
          <w:szCs w:val="22"/>
        </w:rPr>
        <w:t xml:space="preserve">für die anstehenden Sanierungen </w:t>
      </w:r>
      <w:r w:rsidR="00882AA1" w:rsidRPr="00882AA1">
        <w:rPr>
          <w:rFonts w:ascii="Tahoma" w:hAnsi="Tahoma" w:cs="Tahoma"/>
          <w:sz w:val="22"/>
          <w:szCs w:val="22"/>
        </w:rPr>
        <w:t>eine</w:t>
      </w:r>
      <w:r w:rsidR="00861027">
        <w:rPr>
          <w:rFonts w:ascii="Tahoma" w:hAnsi="Tahoma" w:cs="Tahoma"/>
          <w:sz w:val="22"/>
          <w:szCs w:val="22"/>
        </w:rPr>
        <w:t>n</w:t>
      </w:r>
      <w:r w:rsidR="00882AA1" w:rsidRPr="00882AA1">
        <w:rPr>
          <w:rFonts w:ascii="Tahoma" w:hAnsi="Tahoma" w:cs="Tahoma"/>
          <w:sz w:val="22"/>
          <w:szCs w:val="22"/>
        </w:rPr>
        <w:t xml:space="preserve"> erfahrenen Projektpartner</w:t>
      </w:r>
      <w:r w:rsidR="00882AA1">
        <w:rPr>
          <w:rFonts w:ascii="Tahoma" w:hAnsi="Tahoma" w:cs="Tahoma"/>
          <w:sz w:val="22"/>
          <w:szCs w:val="22"/>
        </w:rPr>
        <w:t xml:space="preserve"> dazu</w:t>
      </w:r>
      <w:r w:rsidR="00220213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>holt</w:t>
      </w:r>
      <w:r w:rsidR="00882AA1">
        <w:rPr>
          <w:rFonts w:ascii="Tahoma" w:hAnsi="Tahoma" w:cs="Tahoma"/>
          <w:sz w:val="22"/>
          <w:szCs w:val="22"/>
        </w:rPr>
        <w:t xml:space="preserve">, beispielsweise Regiolux. Gerade in Sachen Bildungseinrichtungen und Sporthallen hat sich der Leuchtenspezialist aus dem </w:t>
      </w:r>
      <w:r w:rsidR="005D7EE1">
        <w:rPr>
          <w:rFonts w:ascii="Tahoma" w:hAnsi="Tahoma" w:cs="Tahoma"/>
          <w:sz w:val="22"/>
          <w:szCs w:val="22"/>
        </w:rPr>
        <w:t>b</w:t>
      </w:r>
      <w:r w:rsidR="00882AA1">
        <w:rPr>
          <w:rFonts w:ascii="Tahoma" w:hAnsi="Tahoma" w:cs="Tahoma"/>
          <w:sz w:val="22"/>
          <w:szCs w:val="22"/>
        </w:rPr>
        <w:t xml:space="preserve">ayerischen Königsberg </w:t>
      </w:r>
      <w:r w:rsidR="005D7EE1">
        <w:rPr>
          <w:rFonts w:ascii="Tahoma" w:hAnsi="Tahoma" w:cs="Tahoma"/>
          <w:sz w:val="22"/>
          <w:szCs w:val="22"/>
        </w:rPr>
        <w:t>hohe Kompetenz erworben</w:t>
      </w:r>
      <w:r w:rsidR="00882AA1">
        <w:rPr>
          <w:rFonts w:ascii="Tahoma" w:hAnsi="Tahoma" w:cs="Tahoma"/>
          <w:sz w:val="22"/>
          <w:szCs w:val="22"/>
        </w:rPr>
        <w:t xml:space="preserve">. </w:t>
      </w:r>
      <w:r w:rsidR="00882AA1" w:rsidRPr="00882AA1">
        <w:rPr>
          <w:rFonts w:ascii="Tahoma" w:hAnsi="Tahoma" w:cs="Tahoma"/>
          <w:sz w:val="22"/>
          <w:szCs w:val="22"/>
        </w:rPr>
        <w:t>Tatsächlich</w:t>
      </w:r>
      <w:r w:rsidR="00882AA1">
        <w:rPr>
          <w:rFonts w:ascii="Tahoma" w:hAnsi="Tahoma" w:cs="Tahoma"/>
          <w:sz w:val="22"/>
          <w:szCs w:val="22"/>
        </w:rPr>
        <w:t xml:space="preserve"> </w:t>
      </w:r>
      <w:r w:rsidR="00882AA1" w:rsidRPr="00882AA1">
        <w:rPr>
          <w:rFonts w:ascii="Tahoma" w:hAnsi="Tahoma" w:cs="Tahoma"/>
          <w:sz w:val="22"/>
          <w:szCs w:val="22"/>
        </w:rPr>
        <w:t xml:space="preserve">ist </w:t>
      </w:r>
      <w:r w:rsidR="00882AA1">
        <w:rPr>
          <w:rFonts w:ascii="Tahoma" w:hAnsi="Tahoma" w:cs="Tahoma"/>
          <w:sz w:val="22"/>
          <w:szCs w:val="22"/>
        </w:rPr>
        <w:t xml:space="preserve">– </w:t>
      </w:r>
      <w:r w:rsidR="00882AA1" w:rsidRPr="00882AA1">
        <w:rPr>
          <w:rFonts w:ascii="Tahoma" w:hAnsi="Tahoma" w:cs="Tahoma"/>
          <w:sz w:val="22"/>
          <w:szCs w:val="22"/>
        </w:rPr>
        <w:t xml:space="preserve">je nach Anlagenaufbau </w:t>
      </w:r>
      <w:r w:rsidR="00882AA1">
        <w:rPr>
          <w:rFonts w:ascii="Tahoma" w:hAnsi="Tahoma" w:cs="Tahoma"/>
          <w:sz w:val="22"/>
          <w:szCs w:val="22"/>
        </w:rPr>
        <w:t xml:space="preserve">– </w:t>
      </w:r>
      <w:r w:rsidR="00882AA1" w:rsidRPr="00882AA1">
        <w:rPr>
          <w:rFonts w:ascii="Tahoma" w:hAnsi="Tahoma" w:cs="Tahoma"/>
          <w:sz w:val="22"/>
          <w:szCs w:val="22"/>
        </w:rPr>
        <w:t>ein individuelles Vorgehen für</w:t>
      </w:r>
      <w:r w:rsidR="00882AA1">
        <w:rPr>
          <w:rFonts w:ascii="Tahoma" w:hAnsi="Tahoma" w:cs="Tahoma"/>
          <w:sz w:val="22"/>
          <w:szCs w:val="22"/>
        </w:rPr>
        <w:t xml:space="preserve"> </w:t>
      </w:r>
      <w:r w:rsidR="00882AA1" w:rsidRPr="00882AA1">
        <w:rPr>
          <w:rFonts w:ascii="Tahoma" w:hAnsi="Tahoma" w:cs="Tahoma"/>
          <w:sz w:val="22"/>
          <w:szCs w:val="22"/>
        </w:rPr>
        <w:t>ein</w:t>
      </w:r>
      <w:r w:rsidR="00882AA1">
        <w:rPr>
          <w:rFonts w:ascii="Tahoma" w:hAnsi="Tahoma" w:cs="Tahoma"/>
          <w:sz w:val="22"/>
          <w:szCs w:val="22"/>
        </w:rPr>
        <w:t>e</w:t>
      </w:r>
      <w:r w:rsidR="00882AA1" w:rsidRPr="00882AA1">
        <w:rPr>
          <w:rFonts w:ascii="Tahoma" w:hAnsi="Tahoma" w:cs="Tahoma"/>
          <w:sz w:val="22"/>
          <w:szCs w:val="22"/>
        </w:rPr>
        <w:t xml:space="preserve"> erfolgreiche</w:t>
      </w:r>
      <w:r w:rsidR="00882AA1">
        <w:rPr>
          <w:rFonts w:ascii="Tahoma" w:hAnsi="Tahoma" w:cs="Tahoma"/>
          <w:sz w:val="22"/>
          <w:szCs w:val="22"/>
        </w:rPr>
        <w:t xml:space="preserve"> Sanierung unverzichtbar</w:t>
      </w:r>
      <w:r w:rsidR="005D7EE1">
        <w:rPr>
          <w:rFonts w:ascii="Tahoma" w:hAnsi="Tahoma" w:cs="Tahoma"/>
          <w:sz w:val="22"/>
          <w:szCs w:val="22"/>
        </w:rPr>
        <w:t>, Lösungen „von der Stange“ erzielen oftmals die mögliche Energieeffizienz nicht</w:t>
      </w:r>
      <w:r w:rsidR="00882AA1">
        <w:rPr>
          <w:rFonts w:ascii="Tahoma" w:hAnsi="Tahoma" w:cs="Tahoma"/>
          <w:sz w:val="22"/>
          <w:szCs w:val="22"/>
        </w:rPr>
        <w:t xml:space="preserve">. </w:t>
      </w:r>
      <w:r w:rsidR="00C304D8">
        <w:rPr>
          <w:rFonts w:ascii="Tahoma" w:hAnsi="Tahoma" w:cs="Tahoma"/>
          <w:sz w:val="22"/>
          <w:szCs w:val="22"/>
        </w:rPr>
        <w:t xml:space="preserve">Entscheidend ist </w:t>
      </w:r>
      <w:r w:rsidR="005D7EE1">
        <w:rPr>
          <w:rFonts w:ascii="Tahoma" w:hAnsi="Tahoma" w:cs="Tahoma"/>
          <w:sz w:val="22"/>
          <w:szCs w:val="22"/>
        </w:rPr>
        <w:t>vielmehr d</w:t>
      </w:r>
      <w:r w:rsidR="00C304D8">
        <w:rPr>
          <w:rFonts w:ascii="Tahoma" w:hAnsi="Tahoma" w:cs="Tahoma"/>
          <w:sz w:val="22"/>
          <w:szCs w:val="22"/>
        </w:rPr>
        <w:t xml:space="preserve">ie </w:t>
      </w:r>
      <w:r w:rsidR="005D7EE1">
        <w:rPr>
          <w:rFonts w:ascii="Tahoma" w:hAnsi="Tahoma" w:cs="Tahoma"/>
          <w:sz w:val="22"/>
          <w:szCs w:val="22"/>
        </w:rPr>
        <w:t xml:space="preserve">Planungskompetenz und das Erfahrungswissen </w:t>
      </w:r>
      <w:r w:rsidR="00C304D8">
        <w:rPr>
          <w:rFonts w:ascii="Tahoma" w:hAnsi="Tahoma" w:cs="Tahoma"/>
          <w:sz w:val="22"/>
          <w:szCs w:val="22"/>
        </w:rPr>
        <w:t xml:space="preserve">von Regiolux, denn </w:t>
      </w:r>
      <w:r w:rsidR="00602734">
        <w:rPr>
          <w:rFonts w:ascii="Tahoma" w:hAnsi="Tahoma" w:cs="Tahoma"/>
          <w:sz w:val="22"/>
          <w:szCs w:val="22"/>
        </w:rPr>
        <w:t>erst beides zusammen</w:t>
      </w:r>
      <w:r w:rsidR="005D7EE1">
        <w:rPr>
          <w:rFonts w:ascii="Tahoma" w:hAnsi="Tahoma" w:cs="Tahoma"/>
          <w:sz w:val="22"/>
          <w:szCs w:val="22"/>
        </w:rPr>
        <w:t xml:space="preserve"> </w:t>
      </w:r>
      <w:r w:rsidR="00602734" w:rsidRPr="00C304D8">
        <w:rPr>
          <w:rFonts w:ascii="Tahoma" w:hAnsi="Tahoma" w:cs="Tahoma"/>
          <w:sz w:val="22"/>
          <w:szCs w:val="22"/>
        </w:rPr>
        <w:t>führ</w:t>
      </w:r>
      <w:r w:rsidR="00602734">
        <w:rPr>
          <w:rFonts w:ascii="Tahoma" w:hAnsi="Tahoma" w:cs="Tahoma"/>
          <w:sz w:val="22"/>
          <w:szCs w:val="22"/>
        </w:rPr>
        <w:t>t</w:t>
      </w:r>
      <w:r w:rsidR="00602734" w:rsidRPr="00C304D8">
        <w:rPr>
          <w:rFonts w:ascii="Tahoma" w:hAnsi="Tahoma" w:cs="Tahoma"/>
          <w:sz w:val="22"/>
          <w:szCs w:val="22"/>
        </w:rPr>
        <w:t xml:space="preserve"> </w:t>
      </w:r>
      <w:r w:rsidR="00C304D8" w:rsidRPr="00C304D8">
        <w:rPr>
          <w:rFonts w:ascii="Tahoma" w:hAnsi="Tahoma" w:cs="Tahoma"/>
          <w:sz w:val="22"/>
          <w:szCs w:val="22"/>
        </w:rPr>
        <w:t>zu maßge</w:t>
      </w:r>
      <w:r w:rsidR="00C304D8">
        <w:rPr>
          <w:rFonts w:ascii="Tahoma" w:hAnsi="Tahoma" w:cs="Tahoma"/>
          <w:sz w:val="22"/>
          <w:szCs w:val="22"/>
        </w:rPr>
        <w:t xml:space="preserve">schneiderten Ergebnissen beim </w:t>
      </w:r>
      <w:r w:rsidR="00C304D8" w:rsidRPr="00C304D8">
        <w:rPr>
          <w:rFonts w:ascii="Tahoma" w:hAnsi="Tahoma" w:cs="Tahoma"/>
          <w:sz w:val="22"/>
          <w:szCs w:val="22"/>
        </w:rPr>
        <w:t>Umrüsten, Überarbeit</w:t>
      </w:r>
      <w:r w:rsidR="00220213" w:rsidRPr="00220213">
        <w:rPr>
          <w:rFonts w:ascii="Tahoma" w:hAnsi="Tahoma" w:cs="Tahoma"/>
          <w:sz w:val="22"/>
          <w:szCs w:val="22"/>
        </w:rPr>
        <w:t>en, Modernisieren, bei Sonderlösungen oder Austauschkits.</w:t>
      </w:r>
      <w:r w:rsidR="00220213">
        <w:rPr>
          <w:rFonts w:ascii="Tahoma" w:hAnsi="Tahoma" w:cs="Tahoma"/>
          <w:sz w:val="22"/>
          <w:szCs w:val="22"/>
        </w:rPr>
        <w:t xml:space="preserve"> </w:t>
      </w:r>
      <w:r w:rsidR="00220213" w:rsidRPr="00220213">
        <w:rPr>
          <w:rFonts w:ascii="Tahoma" w:hAnsi="Tahoma" w:cs="Tahoma"/>
          <w:sz w:val="22"/>
          <w:szCs w:val="22"/>
        </w:rPr>
        <w:t xml:space="preserve">Die Sanierung mit den LED-Leuchten von Regiolux erfüllt alle wesentlichen Voraussetzungen für eine energieeffiziente Beleuchtungssanierung, für die Kommunen Zuschüsse durch die BMU-Förderung nutzen können. </w:t>
      </w:r>
    </w:p>
    <w:p w14:paraId="6B1FBD8F" w14:textId="3BB809D1" w:rsidR="009D4687" w:rsidRDefault="009D4687" w:rsidP="00C304D8">
      <w:pPr>
        <w:jc w:val="both"/>
        <w:rPr>
          <w:rFonts w:ascii="Tahoma" w:hAnsi="Tahoma" w:cs="Tahoma"/>
          <w:sz w:val="22"/>
          <w:szCs w:val="22"/>
        </w:rPr>
      </w:pPr>
    </w:p>
    <w:p w14:paraId="4286B927" w14:textId="7AB5AC54" w:rsidR="0047590D" w:rsidRPr="0047590D" w:rsidRDefault="0047590D" w:rsidP="00C304D8">
      <w:pPr>
        <w:jc w:val="both"/>
        <w:rPr>
          <w:rFonts w:ascii="Tahoma" w:hAnsi="Tahoma" w:cs="Tahoma"/>
          <w:b/>
          <w:bCs/>
          <w:sz w:val="22"/>
          <w:szCs w:val="22"/>
        </w:rPr>
      </w:pPr>
      <w:r w:rsidRPr="0047590D">
        <w:rPr>
          <w:rFonts w:ascii="Tahoma" w:hAnsi="Tahoma" w:cs="Tahoma"/>
          <w:b/>
          <w:bCs/>
          <w:sz w:val="22"/>
          <w:szCs w:val="22"/>
        </w:rPr>
        <w:t>Vorteile einer Sanierung</w:t>
      </w:r>
    </w:p>
    <w:p w14:paraId="70890A6E" w14:textId="77777777" w:rsidR="0047590D" w:rsidRDefault="0047590D" w:rsidP="00C304D8">
      <w:pPr>
        <w:jc w:val="both"/>
        <w:rPr>
          <w:rFonts w:ascii="Tahoma" w:hAnsi="Tahoma" w:cs="Tahoma"/>
          <w:sz w:val="22"/>
          <w:szCs w:val="22"/>
        </w:rPr>
      </w:pPr>
    </w:p>
    <w:p w14:paraId="0EBD8A13" w14:textId="57D10092" w:rsidR="000904D5" w:rsidRDefault="009D4687" w:rsidP="00C304D8">
      <w:pPr>
        <w:jc w:val="both"/>
        <w:rPr>
          <w:rFonts w:ascii="Tahoma" w:hAnsi="Tahoma" w:cs="Tahoma"/>
          <w:sz w:val="22"/>
          <w:szCs w:val="22"/>
        </w:rPr>
      </w:pPr>
      <w:r w:rsidRPr="009D4687">
        <w:rPr>
          <w:rFonts w:ascii="Tahoma" w:hAnsi="Tahoma" w:cs="Tahoma"/>
          <w:sz w:val="22"/>
          <w:szCs w:val="22"/>
        </w:rPr>
        <w:t>Die Vorteile liegen auf der Hand:</w:t>
      </w:r>
      <w:r>
        <w:rPr>
          <w:rFonts w:ascii="Tahoma" w:hAnsi="Tahoma" w:cs="Tahoma"/>
          <w:sz w:val="22"/>
          <w:szCs w:val="22"/>
        </w:rPr>
        <w:t xml:space="preserve"> Die Sanierung erfolgt s</w:t>
      </w:r>
      <w:r w:rsidRPr="009D4687">
        <w:rPr>
          <w:rFonts w:ascii="Tahoma" w:hAnsi="Tahoma" w:cs="Tahoma"/>
          <w:sz w:val="22"/>
          <w:szCs w:val="22"/>
        </w:rPr>
        <w:t>chnell und einfach</w:t>
      </w:r>
      <w:r>
        <w:rPr>
          <w:rFonts w:ascii="Tahoma" w:hAnsi="Tahoma" w:cs="Tahoma"/>
          <w:sz w:val="22"/>
          <w:szCs w:val="22"/>
        </w:rPr>
        <w:t xml:space="preserve">, </w:t>
      </w:r>
      <w:r w:rsidRPr="009D4687">
        <w:rPr>
          <w:rFonts w:ascii="Tahoma" w:hAnsi="Tahoma" w:cs="Tahoma"/>
          <w:sz w:val="22"/>
          <w:szCs w:val="22"/>
        </w:rPr>
        <w:t>bei Qualität und Licht</w:t>
      </w:r>
      <w:r>
        <w:rPr>
          <w:rFonts w:ascii="Tahoma" w:hAnsi="Tahoma" w:cs="Tahoma"/>
          <w:sz w:val="22"/>
          <w:szCs w:val="22"/>
        </w:rPr>
        <w:t xml:space="preserve"> müssen keine Kompromisse gemacht werden, </w:t>
      </w:r>
      <w:r w:rsidRPr="009D4687">
        <w:rPr>
          <w:rFonts w:ascii="Tahoma" w:hAnsi="Tahoma" w:cs="Tahoma"/>
          <w:sz w:val="22"/>
          <w:szCs w:val="22"/>
        </w:rPr>
        <w:t xml:space="preserve">Einsparpotenziale </w:t>
      </w:r>
      <w:r>
        <w:rPr>
          <w:rFonts w:ascii="Tahoma" w:hAnsi="Tahoma" w:cs="Tahoma"/>
          <w:sz w:val="22"/>
          <w:szCs w:val="22"/>
        </w:rPr>
        <w:t>und Fördermöglichkeiten können ge</w:t>
      </w:r>
      <w:r w:rsidRPr="009D4687">
        <w:rPr>
          <w:rFonts w:ascii="Tahoma" w:hAnsi="Tahoma" w:cs="Tahoma"/>
          <w:sz w:val="22"/>
          <w:szCs w:val="22"/>
        </w:rPr>
        <w:t>nutz</w:t>
      </w:r>
      <w:r>
        <w:rPr>
          <w:rFonts w:ascii="Tahoma" w:hAnsi="Tahoma" w:cs="Tahoma"/>
          <w:sz w:val="22"/>
          <w:szCs w:val="22"/>
        </w:rPr>
        <w:t>t</w:t>
      </w:r>
      <w:r w:rsidRPr="009D4687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>werden, Komfort und Effizienz steigen signifikant</w:t>
      </w:r>
      <w:r w:rsidR="0047590D">
        <w:rPr>
          <w:rFonts w:ascii="Tahoma" w:hAnsi="Tahoma" w:cs="Tahoma"/>
          <w:sz w:val="22"/>
          <w:szCs w:val="22"/>
        </w:rPr>
        <w:t xml:space="preserve"> und sind durchweg zukunftssicher</w:t>
      </w:r>
      <w:r>
        <w:rPr>
          <w:rFonts w:ascii="Tahoma" w:hAnsi="Tahoma" w:cs="Tahoma"/>
          <w:sz w:val="22"/>
          <w:szCs w:val="22"/>
        </w:rPr>
        <w:t xml:space="preserve">. </w:t>
      </w:r>
      <w:r w:rsidR="00C36C1D" w:rsidRPr="00C36C1D">
        <w:rPr>
          <w:rFonts w:ascii="Tahoma" w:hAnsi="Tahoma" w:cs="Tahoma"/>
          <w:sz w:val="22"/>
          <w:szCs w:val="22"/>
        </w:rPr>
        <w:t xml:space="preserve">Ob </w:t>
      </w:r>
      <w:r w:rsidR="0047590D">
        <w:rPr>
          <w:rFonts w:ascii="Tahoma" w:hAnsi="Tahoma" w:cs="Tahoma"/>
          <w:sz w:val="22"/>
          <w:szCs w:val="22"/>
        </w:rPr>
        <w:t xml:space="preserve">dabei </w:t>
      </w:r>
      <w:r w:rsidR="00C36C1D" w:rsidRPr="00C36C1D">
        <w:rPr>
          <w:rFonts w:ascii="Tahoma" w:hAnsi="Tahoma" w:cs="Tahoma"/>
          <w:sz w:val="22"/>
          <w:szCs w:val="22"/>
        </w:rPr>
        <w:t>lediglich ein Leuchten</w:t>
      </w:r>
      <w:r w:rsidR="00C36C1D">
        <w:rPr>
          <w:rFonts w:ascii="Tahoma" w:hAnsi="Tahoma" w:cs="Tahoma"/>
          <w:sz w:val="22"/>
          <w:szCs w:val="22"/>
        </w:rPr>
        <w:t>wechsel</w:t>
      </w:r>
      <w:r w:rsidR="00C36C1D" w:rsidRPr="00C36C1D">
        <w:rPr>
          <w:rFonts w:ascii="Tahoma" w:hAnsi="Tahoma" w:cs="Tahoma"/>
          <w:sz w:val="22"/>
          <w:szCs w:val="22"/>
        </w:rPr>
        <w:t xml:space="preserve"> 1:1 vorgenommen werden soll, ein Austausch mit Lichtplanung </w:t>
      </w:r>
      <w:r w:rsidR="00602734">
        <w:rPr>
          <w:rFonts w:ascii="Tahoma" w:hAnsi="Tahoma" w:cs="Tahoma"/>
          <w:sz w:val="22"/>
          <w:szCs w:val="22"/>
        </w:rPr>
        <w:t>sinnvoller</w:t>
      </w:r>
      <w:r w:rsidR="00602734" w:rsidRPr="00C36C1D">
        <w:rPr>
          <w:rFonts w:ascii="Tahoma" w:hAnsi="Tahoma" w:cs="Tahoma"/>
          <w:sz w:val="22"/>
          <w:szCs w:val="22"/>
        </w:rPr>
        <w:t xml:space="preserve"> </w:t>
      </w:r>
      <w:r w:rsidR="00C36C1D" w:rsidRPr="00C36C1D">
        <w:rPr>
          <w:rFonts w:ascii="Tahoma" w:hAnsi="Tahoma" w:cs="Tahoma"/>
          <w:sz w:val="22"/>
          <w:szCs w:val="22"/>
        </w:rPr>
        <w:t xml:space="preserve">ist oder passgenaue Beleuchtungslösungen geplant sind – Regiolux unterstützt alle </w:t>
      </w:r>
      <w:r w:rsidR="005D7EE1">
        <w:rPr>
          <w:rFonts w:ascii="Tahoma" w:hAnsi="Tahoma" w:cs="Tahoma"/>
          <w:sz w:val="22"/>
          <w:szCs w:val="22"/>
        </w:rPr>
        <w:t xml:space="preserve">Vorhaben </w:t>
      </w:r>
      <w:r w:rsidR="00C36C1D" w:rsidRPr="00C36C1D">
        <w:rPr>
          <w:rFonts w:ascii="Tahoma" w:hAnsi="Tahoma" w:cs="Tahoma"/>
          <w:sz w:val="22"/>
          <w:szCs w:val="22"/>
        </w:rPr>
        <w:t>mit entsprechenden Produktlinien</w:t>
      </w:r>
      <w:r w:rsidR="005D7EE1">
        <w:rPr>
          <w:rFonts w:ascii="Tahoma" w:hAnsi="Tahoma" w:cs="Tahoma"/>
          <w:sz w:val="22"/>
          <w:szCs w:val="22"/>
        </w:rPr>
        <w:t xml:space="preserve">, </w:t>
      </w:r>
      <w:r w:rsidR="00C36C1D" w:rsidRPr="00C36C1D">
        <w:rPr>
          <w:rFonts w:ascii="Tahoma" w:hAnsi="Tahoma" w:cs="Tahoma"/>
          <w:sz w:val="22"/>
          <w:szCs w:val="22"/>
        </w:rPr>
        <w:t>Konzepten</w:t>
      </w:r>
      <w:r w:rsidR="005D7EE1">
        <w:rPr>
          <w:rFonts w:ascii="Tahoma" w:hAnsi="Tahoma" w:cs="Tahoma"/>
          <w:sz w:val="22"/>
          <w:szCs w:val="22"/>
        </w:rPr>
        <w:t xml:space="preserve"> und Vorschlägen für Fördermöglichkeiten</w:t>
      </w:r>
      <w:r w:rsidR="00C36C1D">
        <w:rPr>
          <w:rFonts w:ascii="Tahoma" w:hAnsi="Tahoma" w:cs="Tahoma"/>
          <w:sz w:val="22"/>
          <w:szCs w:val="22"/>
        </w:rPr>
        <w:t>.</w:t>
      </w:r>
      <w:r w:rsidR="007503A2">
        <w:rPr>
          <w:rFonts w:ascii="Tahoma" w:hAnsi="Tahoma" w:cs="Tahoma"/>
          <w:sz w:val="22"/>
          <w:szCs w:val="22"/>
        </w:rPr>
        <w:t xml:space="preserve"> Ein weiterer Vorteil: Regiolux kann die eigenen </w:t>
      </w:r>
      <w:r w:rsidR="007503A2" w:rsidRPr="007503A2">
        <w:rPr>
          <w:rFonts w:ascii="Tahoma" w:hAnsi="Tahoma" w:cs="Tahoma"/>
          <w:sz w:val="22"/>
          <w:szCs w:val="22"/>
        </w:rPr>
        <w:lastRenderedPageBreak/>
        <w:t xml:space="preserve">Leuchten mit Lichtströmen und Abmessungen auf die jeweiligen Bedürfnisse anpassen. </w:t>
      </w:r>
    </w:p>
    <w:p w14:paraId="631AE235" w14:textId="77777777" w:rsidR="007503A2" w:rsidRDefault="007503A2" w:rsidP="00C304D8">
      <w:pPr>
        <w:jc w:val="both"/>
        <w:rPr>
          <w:rFonts w:ascii="Tahoma" w:hAnsi="Tahoma" w:cs="Tahoma"/>
          <w:sz w:val="22"/>
          <w:szCs w:val="22"/>
        </w:rPr>
      </w:pPr>
    </w:p>
    <w:p w14:paraId="4AB2AF81" w14:textId="75DD9227" w:rsidR="003D5BE9" w:rsidRPr="003D5BE9" w:rsidRDefault="003D5BE9" w:rsidP="00A14270">
      <w:pPr>
        <w:rPr>
          <w:rFonts w:ascii="Tahoma" w:hAnsi="Tahoma" w:cs="Tahoma"/>
          <w:b/>
          <w:bCs/>
          <w:sz w:val="22"/>
          <w:szCs w:val="22"/>
        </w:rPr>
      </w:pPr>
      <w:r w:rsidRPr="003D5BE9">
        <w:rPr>
          <w:rFonts w:ascii="Tahoma" w:hAnsi="Tahoma" w:cs="Tahoma"/>
          <w:b/>
          <w:bCs/>
          <w:i/>
          <w:iCs/>
          <w:sz w:val="22"/>
          <w:szCs w:val="22"/>
        </w:rPr>
        <w:t>alevo</w:t>
      </w:r>
      <w:r w:rsidRPr="003D5BE9">
        <w:rPr>
          <w:rFonts w:ascii="Tahoma" w:hAnsi="Tahoma" w:cs="Tahoma"/>
          <w:b/>
          <w:bCs/>
          <w:sz w:val="22"/>
          <w:szCs w:val="22"/>
        </w:rPr>
        <w:t xml:space="preserve"> – Licht für Bildungseinrichtungen </w:t>
      </w:r>
    </w:p>
    <w:p w14:paraId="5E19D459" w14:textId="77777777" w:rsidR="003D5BE9" w:rsidRDefault="003D5BE9" w:rsidP="00A14270">
      <w:pPr>
        <w:rPr>
          <w:rFonts w:ascii="Tahoma" w:hAnsi="Tahoma" w:cs="Tahoma"/>
          <w:sz w:val="22"/>
          <w:szCs w:val="22"/>
        </w:rPr>
      </w:pPr>
    </w:p>
    <w:p w14:paraId="3D1BA543" w14:textId="5C9891F7" w:rsidR="00A14270" w:rsidRPr="00A14270" w:rsidRDefault="000904D5" w:rsidP="003D5BE9">
      <w:p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Im Klassenzimmer beispielsweise </w:t>
      </w:r>
      <w:r w:rsidR="00A14270">
        <w:rPr>
          <w:rFonts w:ascii="Tahoma" w:hAnsi="Tahoma" w:cs="Tahoma"/>
          <w:sz w:val="22"/>
          <w:szCs w:val="22"/>
        </w:rPr>
        <w:t xml:space="preserve">ist die </w:t>
      </w:r>
      <w:r w:rsidR="00A14270" w:rsidRPr="00A14270">
        <w:rPr>
          <w:rFonts w:ascii="Tahoma" w:hAnsi="Tahoma" w:cs="Tahoma"/>
          <w:i/>
          <w:iCs/>
          <w:sz w:val="22"/>
          <w:szCs w:val="22"/>
        </w:rPr>
        <w:t>alevo</w:t>
      </w:r>
      <w:r w:rsidR="00A14270">
        <w:rPr>
          <w:rFonts w:ascii="Tahoma" w:hAnsi="Tahoma" w:cs="Tahoma"/>
          <w:sz w:val="22"/>
          <w:szCs w:val="22"/>
        </w:rPr>
        <w:t xml:space="preserve"> </w:t>
      </w:r>
      <w:r w:rsidR="0049729D" w:rsidRPr="0049729D">
        <w:rPr>
          <w:rFonts w:ascii="Tahoma" w:hAnsi="Tahoma" w:cs="Tahoma"/>
          <w:sz w:val="22"/>
          <w:szCs w:val="22"/>
        </w:rPr>
        <w:t xml:space="preserve">von Regiolux </w:t>
      </w:r>
      <w:r w:rsidR="007219B8">
        <w:rPr>
          <w:rFonts w:ascii="Tahoma" w:hAnsi="Tahoma" w:cs="Tahoma"/>
          <w:sz w:val="22"/>
          <w:szCs w:val="22"/>
        </w:rPr>
        <w:t xml:space="preserve">ideal für eine </w:t>
      </w:r>
      <w:r w:rsidR="003D5BE9" w:rsidRPr="003D5BE9">
        <w:rPr>
          <w:rFonts w:ascii="Tahoma" w:hAnsi="Tahoma" w:cs="Tahoma"/>
          <w:sz w:val="22"/>
          <w:szCs w:val="22"/>
        </w:rPr>
        <w:t>1:1-Sanierungslösung</w:t>
      </w:r>
      <w:r w:rsidR="00A14270">
        <w:rPr>
          <w:rFonts w:ascii="Tahoma" w:hAnsi="Tahoma" w:cs="Tahoma"/>
          <w:sz w:val="22"/>
          <w:szCs w:val="22"/>
        </w:rPr>
        <w:t xml:space="preserve">. </w:t>
      </w:r>
      <w:r w:rsidR="003D5BE9">
        <w:rPr>
          <w:rFonts w:ascii="Tahoma" w:hAnsi="Tahoma" w:cs="Tahoma"/>
          <w:sz w:val="22"/>
          <w:szCs w:val="22"/>
        </w:rPr>
        <w:t>Sie i</w:t>
      </w:r>
      <w:r w:rsidR="00A14270" w:rsidRPr="00A14270">
        <w:rPr>
          <w:rFonts w:ascii="Tahoma" w:hAnsi="Tahoma" w:cs="Tahoma"/>
          <w:sz w:val="22"/>
          <w:szCs w:val="22"/>
        </w:rPr>
        <w:t xml:space="preserve">st als Anbau- und Pendelleuchte mit Indirektanteil konzipiert </w:t>
      </w:r>
      <w:r w:rsidR="00602734">
        <w:rPr>
          <w:rFonts w:ascii="Tahoma" w:hAnsi="Tahoma" w:cs="Tahoma"/>
          <w:sz w:val="22"/>
          <w:szCs w:val="22"/>
        </w:rPr>
        <w:t xml:space="preserve">und </w:t>
      </w:r>
      <w:r w:rsidR="00A14270" w:rsidRPr="00A14270">
        <w:rPr>
          <w:rFonts w:ascii="Tahoma" w:hAnsi="Tahoma" w:cs="Tahoma"/>
          <w:sz w:val="22"/>
          <w:szCs w:val="22"/>
        </w:rPr>
        <w:t xml:space="preserve">lässt sich auch als Lichtband realisieren. Die Leuchte mit Lens-Layer-Technologie der neuesten Generation erzielt eine hervorragende Effizienz von bis zu 149 lm/W </w:t>
      </w:r>
      <w:r w:rsidR="00602734">
        <w:rPr>
          <w:rFonts w:ascii="Tahoma" w:hAnsi="Tahoma" w:cs="Tahoma"/>
          <w:sz w:val="22"/>
          <w:szCs w:val="22"/>
        </w:rPr>
        <w:t xml:space="preserve">bei einer </w:t>
      </w:r>
      <w:proofErr w:type="spellStart"/>
      <w:r w:rsidR="00602734">
        <w:rPr>
          <w:rFonts w:ascii="Tahoma" w:hAnsi="Tahoma" w:cs="Tahoma"/>
          <w:sz w:val="22"/>
          <w:szCs w:val="22"/>
        </w:rPr>
        <w:t>Entblendung</w:t>
      </w:r>
      <w:proofErr w:type="spellEnd"/>
      <w:r w:rsidR="00A33C7D">
        <w:rPr>
          <w:rFonts w:ascii="Tahoma" w:hAnsi="Tahoma" w:cs="Tahoma"/>
          <w:sz w:val="22"/>
          <w:szCs w:val="22"/>
        </w:rPr>
        <w:t xml:space="preserve"> für Bildschirme</w:t>
      </w:r>
      <w:r w:rsidR="00602734">
        <w:rPr>
          <w:rFonts w:ascii="Tahoma" w:hAnsi="Tahoma" w:cs="Tahoma"/>
          <w:sz w:val="22"/>
          <w:szCs w:val="22"/>
        </w:rPr>
        <w:t xml:space="preserve"> </w:t>
      </w:r>
      <w:r w:rsidR="00A14270" w:rsidRPr="00A14270">
        <w:rPr>
          <w:rFonts w:ascii="Tahoma" w:hAnsi="Tahoma" w:cs="Tahoma"/>
          <w:sz w:val="22"/>
          <w:szCs w:val="22"/>
        </w:rPr>
        <w:t xml:space="preserve">sowie eine Lebensdauer </w:t>
      </w:r>
      <w:r w:rsidR="00A14270">
        <w:rPr>
          <w:rFonts w:ascii="Tahoma" w:hAnsi="Tahoma" w:cs="Tahoma"/>
          <w:sz w:val="22"/>
          <w:szCs w:val="22"/>
        </w:rPr>
        <w:t>v</w:t>
      </w:r>
      <w:r w:rsidR="00A14270" w:rsidRPr="00A14270">
        <w:rPr>
          <w:rFonts w:ascii="Tahoma" w:hAnsi="Tahoma" w:cs="Tahoma"/>
          <w:sz w:val="22"/>
          <w:szCs w:val="22"/>
        </w:rPr>
        <w:t>on 100.000 h</w:t>
      </w:r>
      <w:r w:rsidR="00A14270">
        <w:rPr>
          <w:rFonts w:ascii="Tahoma" w:hAnsi="Tahoma" w:cs="Tahoma"/>
          <w:sz w:val="22"/>
          <w:szCs w:val="22"/>
        </w:rPr>
        <w:t xml:space="preserve"> im </w:t>
      </w:r>
      <w:r w:rsidR="00602734">
        <w:rPr>
          <w:rFonts w:ascii="Tahoma" w:hAnsi="Tahoma" w:cs="Tahoma"/>
          <w:sz w:val="22"/>
          <w:szCs w:val="22"/>
        </w:rPr>
        <w:t>Regiolux-</w:t>
      </w:r>
      <w:r w:rsidR="00A14270" w:rsidRPr="00A14270">
        <w:rPr>
          <w:rFonts w:ascii="Tahoma" w:hAnsi="Tahoma" w:cs="Tahoma"/>
          <w:sz w:val="22"/>
          <w:szCs w:val="22"/>
        </w:rPr>
        <w:t xml:space="preserve">Standard L80/B10. </w:t>
      </w:r>
      <w:r w:rsidR="00A14270">
        <w:rPr>
          <w:rFonts w:ascii="Tahoma" w:hAnsi="Tahoma" w:cs="Tahoma"/>
          <w:sz w:val="22"/>
          <w:szCs w:val="22"/>
        </w:rPr>
        <w:t>D</w:t>
      </w:r>
      <w:r w:rsidR="00A14270" w:rsidRPr="00A14270">
        <w:rPr>
          <w:rFonts w:ascii="Tahoma" w:hAnsi="Tahoma" w:cs="Tahoma"/>
          <w:sz w:val="22"/>
          <w:szCs w:val="22"/>
        </w:rPr>
        <w:t xml:space="preserve">ie </w:t>
      </w:r>
      <w:r w:rsidR="00A14270" w:rsidRPr="00A14270">
        <w:rPr>
          <w:rFonts w:ascii="Tahoma" w:hAnsi="Tahoma" w:cs="Tahoma"/>
          <w:i/>
          <w:iCs/>
          <w:sz w:val="22"/>
          <w:szCs w:val="22"/>
        </w:rPr>
        <w:t>alevo</w:t>
      </w:r>
      <w:r w:rsidR="00A14270" w:rsidRPr="00A14270">
        <w:rPr>
          <w:rFonts w:ascii="Tahoma" w:hAnsi="Tahoma" w:cs="Tahoma"/>
          <w:sz w:val="22"/>
          <w:szCs w:val="22"/>
        </w:rPr>
        <w:t xml:space="preserve"> ist mit ihrer Lichtbandfähigkeit der dreiadrigen Steuerung sowie den Abmessungen </w:t>
      </w:r>
      <w:r w:rsidR="00244E10">
        <w:rPr>
          <w:rFonts w:ascii="Tahoma" w:hAnsi="Tahoma" w:cs="Tahoma"/>
          <w:sz w:val="22"/>
          <w:szCs w:val="22"/>
        </w:rPr>
        <w:t xml:space="preserve">gerade </w:t>
      </w:r>
      <w:r w:rsidR="00A14270" w:rsidRPr="00A14270">
        <w:rPr>
          <w:rFonts w:ascii="Tahoma" w:hAnsi="Tahoma" w:cs="Tahoma"/>
          <w:sz w:val="22"/>
          <w:szCs w:val="22"/>
        </w:rPr>
        <w:t>für Schulsanierungen erste Wahl</w:t>
      </w:r>
      <w:r w:rsidR="00602734">
        <w:rPr>
          <w:rFonts w:ascii="Tahoma" w:hAnsi="Tahoma" w:cs="Tahoma"/>
          <w:sz w:val="22"/>
          <w:szCs w:val="22"/>
        </w:rPr>
        <w:t xml:space="preserve"> und spart </w:t>
      </w:r>
      <w:r w:rsidR="0003367B">
        <w:rPr>
          <w:rFonts w:ascii="Tahoma" w:hAnsi="Tahoma" w:cs="Tahoma"/>
          <w:sz w:val="22"/>
          <w:szCs w:val="22"/>
        </w:rPr>
        <w:t xml:space="preserve">weitere </w:t>
      </w:r>
      <w:r w:rsidR="00602734">
        <w:rPr>
          <w:rFonts w:ascii="Tahoma" w:hAnsi="Tahoma" w:cs="Tahoma"/>
          <w:sz w:val="22"/>
          <w:szCs w:val="22"/>
        </w:rPr>
        <w:t>Sanierungsarbeiten</w:t>
      </w:r>
      <w:r w:rsidR="00A14270" w:rsidRPr="00A14270">
        <w:rPr>
          <w:rFonts w:ascii="Tahoma" w:hAnsi="Tahoma" w:cs="Tahoma"/>
          <w:sz w:val="22"/>
          <w:szCs w:val="22"/>
        </w:rPr>
        <w:t>. Auch für die Tafelbeleuchtung ste</w:t>
      </w:r>
      <w:r w:rsidR="00244E10">
        <w:rPr>
          <w:rFonts w:ascii="Tahoma" w:hAnsi="Tahoma" w:cs="Tahoma"/>
          <w:sz w:val="22"/>
          <w:szCs w:val="22"/>
        </w:rPr>
        <w:t>ll</w:t>
      </w:r>
      <w:r w:rsidR="007219B8">
        <w:rPr>
          <w:rFonts w:ascii="Tahoma" w:hAnsi="Tahoma" w:cs="Tahoma"/>
          <w:sz w:val="22"/>
          <w:szCs w:val="22"/>
        </w:rPr>
        <w:t>t</w:t>
      </w:r>
      <w:r w:rsidR="00244E10">
        <w:rPr>
          <w:rFonts w:ascii="Tahoma" w:hAnsi="Tahoma" w:cs="Tahoma"/>
          <w:sz w:val="22"/>
          <w:szCs w:val="22"/>
        </w:rPr>
        <w:t xml:space="preserve"> Regiolux hier e</w:t>
      </w:r>
      <w:r w:rsidR="00A14270" w:rsidRPr="00A14270">
        <w:rPr>
          <w:rFonts w:ascii="Tahoma" w:hAnsi="Tahoma" w:cs="Tahoma"/>
          <w:sz w:val="22"/>
          <w:szCs w:val="22"/>
        </w:rPr>
        <w:t xml:space="preserve">ine </w:t>
      </w:r>
      <w:r w:rsidR="003D5BE9">
        <w:rPr>
          <w:rFonts w:ascii="Tahoma" w:hAnsi="Tahoma" w:cs="Tahoma"/>
          <w:sz w:val="22"/>
          <w:szCs w:val="22"/>
        </w:rPr>
        <w:t>optimale L</w:t>
      </w:r>
      <w:r w:rsidR="00A14270" w:rsidRPr="00A14270">
        <w:rPr>
          <w:rFonts w:ascii="Tahoma" w:hAnsi="Tahoma" w:cs="Tahoma"/>
          <w:sz w:val="22"/>
          <w:szCs w:val="22"/>
        </w:rPr>
        <w:t>ösung zur Verfügung.</w:t>
      </w:r>
      <w:r w:rsidR="00BB14EC">
        <w:rPr>
          <w:rFonts w:ascii="Tahoma" w:hAnsi="Tahoma" w:cs="Tahoma"/>
          <w:sz w:val="22"/>
          <w:szCs w:val="22"/>
        </w:rPr>
        <w:t xml:space="preserve"> </w:t>
      </w:r>
      <w:r w:rsidR="006C0803" w:rsidRPr="006C0803">
        <w:rPr>
          <w:rFonts w:ascii="Tahoma" w:hAnsi="Tahoma" w:cs="Tahoma"/>
          <w:sz w:val="22"/>
          <w:szCs w:val="22"/>
        </w:rPr>
        <w:t xml:space="preserve">Mit Tunable-white und HCL optimal </w:t>
      </w:r>
      <w:r w:rsidR="00C36C1D">
        <w:rPr>
          <w:rFonts w:ascii="Tahoma" w:hAnsi="Tahoma" w:cs="Tahoma"/>
          <w:sz w:val="22"/>
          <w:szCs w:val="22"/>
        </w:rPr>
        <w:t xml:space="preserve">gewährleistet sie eine </w:t>
      </w:r>
      <w:r w:rsidR="006C0803" w:rsidRPr="006C0803">
        <w:rPr>
          <w:rFonts w:ascii="Tahoma" w:hAnsi="Tahoma" w:cs="Tahoma"/>
          <w:sz w:val="22"/>
          <w:szCs w:val="22"/>
        </w:rPr>
        <w:t>abgestimmte</w:t>
      </w:r>
      <w:r w:rsidR="006C0803">
        <w:rPr>
          <w:rFonts w:ascii="Tahoma" w:hAnsi="Tahoma" w:cs="Tahoma"/>
          <w:sz w:val="22"/>
          <w:szCs w:val="22"/>
        </w:rPr>
        <w:t xml:space="preserve"> </w:t>
      </w:r>
      <w:r w:rsidR="006C0803" w:rsidRPr="006C0803">
        <w:rPr>
          <w:rFonts w:ascii="Tahoma" w:hAnsi="Tahoma" w:cs="Tahoma"/>
          <w:sz w:val="22"/>
          <w:szCs w:val="22"/>
        </w:rPr>
        <w:t>Lichtfarbe</w:t>
      </w:r>
      <w:r w:rsidR="00C36C1D">
        <w:rPr>
          <w:rFonts w:ascii="Tahoma" w:hAnsi="Tahoma" w:cs="Tahoma"/>
          <w:sz w:val="22"/>
          <w:szCs w:val="22"/>
        </w:rPr>
        <w:t xml:space="preserve"> </w:t>
      </w:r>
      <w:r w:rsidR="006C0803" w:rsidRPr="006C0803">
        <w:rPr>
          <w:rFonts w:ascii="Tahoma" w:hAnsi="Tahoma" w:cs="Tahoma"/>
          <w:sz w:val="22"/>
          <w:szCs w:val="22"/>
        </w:rPr>
        <w:t>für Konzentration und natürliche Lichtstimmungen</w:t>
      </w:r>
      <w:r w:rsidR="00C36C1D">
        <w:rPr>
          <w:rFonts w:ascii="Tahoma" w:hAnsi="Tahoma" w:cs="Tahoma"/>
          <w:sz w:val="22"/>
          <w:szCs w:val="22"/>
        </w:rPr>
        <w:t xml:space="preserve">. </w:t>
      </w:r>
      <w:r w:rsidR="007219B8">
        <w:rPr>
          <w:rFonts w:ascii="Tahoma" w:hAnsi="Tahoma" w:cs="Tahoma"/>
          <w:sz w:val="22"/>
          <w:szCs w:val="22"/>
        </w:rPr>
        <w:t xml:space="preserve">Und in Sachen Umweltfreundlichkeit kann diese Leuchte eindeutig punkten: </w:t>
      </w:r>
      <w:r w:rsidR="00BB14EC">
        <w:rPr>
          <w:rFonts w:ascii="Tahoma" w:hAnsi="Tahoma" w:cs="Tahoma"/>
          <w:sz w:val="22"/>
          <w:szCs w:val="22"/>
        </w:rPr>
        <w:t xml:space="preserve">Gegenüber </w:t>
      </w:r>
      <w:r w:rsidR="00586600">
        <w:rPr>
          <w:rFonts w:ascii="Tahoma" w:hAnsi="Tahoma" w:cs="Tahoma"/>
          <w:sz w:val="22"/>
          <w:szCs w:val="22"/>
        </w:rPr>
        <w:t xml:space="preserve">einer </w:t>
      </w:r>
      <w:r w:rsidR="00586600" w:rsidRPr="00586600">
        <w:rPr>
          <w:rFonts w:ascii="Tahoma" w:hAnsi="Tahoma" w:cs="Tahoma"/>
          <w:sz w:val="22"/>
          <w:szCs w:val="22"/>
        </w:rPr>
        <w:t xml:space="preserve">Altanlage </w:t>
      </w:r>
      <w:r w:rsidR="00586600">
        <w:rPr>
          <w:rFonts w:ascii="Tahoma" w:hAnsi="Tahoma" w:cs="Tahoma"/>
          <w:sz w:val="22"/>
          <w:szCs w:val="22"/>
        </w:rPr>
        <w:t>(</w:t>
      </w:r>
      <w:proofErr w:type="spellStart"/>
      <w:r w:rsidR="00BB14EC" w:rsidRPr="00BB14EC">
        <w:rPr>
          <w:rFonts w:ascii="Tahoma" w:hAnsi="Tahoma" w:cs="Tahoma"/>
          <w:i/>
          <w:iCs/>
          <w:sz w:val="22"/>
          <w:szCs w:val="22"/>
        </w:rPr>
        <w:t>cubus</w:t>
      </w:r>
      <w:proofErr w:type="spellEnd"/>
      <w:r w:rsidR="00BB14EC" w:rsidRPr="00BB14EC">
        <w:rPr>
          <w:rFonts w:ascii="Tahoma" w:hAnsi="Tahoma" w:cs="Tahoma"/>
          <w:i/>
          <w:iCs/>
          <w:sz w:val="22"/>
          <w:szCs w:val="22"/>
        </w:rPr>
        <w:t xml:space="preserve"> T8 EVG</w:t>
      </w:r>
      <w:r w:rsidR="00586600">
        <w:rPr>
          <w:rFonts w:ascii="Tahoma" w:hAnsi="Tahoma" w:cs="Tahoma"/>
          <w:sz w:val="22"/>
          <w:szCs w:val="22"/>
        </w:rPr>
        <w:t xml:space="preserve">) </w:t>
      </w:r>
      <w:r w:rsidR="00BB14EC">
        <w:rPr>
          <w:rFonts w:ascii="Tahoma" w:hAnsi="Tahoma" w:cs="Tahoma"/>
          <w:sz w:val="22"/>
          <w:szCs w:val="22"/>
        </w:rPr>
        <w:t xml:space="preserve">beispielsweise spart </w:t>
      </w:r>
      <w:r w:rsidR="00BB14EC" w:rsidRPr="00BB14EC">
        <w:rPr>
          <w:rFonts w:ascii="Tahoma" w:hAnsi="Tahoma" w:cs="Tahoma"/>
          <w:sz w:val="22"/>
          <w:szCs w:val="22"/>
        </w:rPr>
        <w:t xml:space="preserve">die </w:t>
      </w:r>
      <w:r w:rsidR="00BB14EC" w:rsidRPr="00BB14EC">
        <w:rPr>
          <w:rFonts w:ascii="Tahoma" w:hAnsi="Tahoma" w:cs="Tahoma"/>
          <w:i/>
          <w:iCs/>
          <w:sz w:val="22"/>
          <w:szCs w:val="22"/>
        </w:rPr>
        <w:t>alevo</w:t>
      </w:r>
      <w:r w:rsidR="00BB14EC" w:rsidRPr="00BB14EC">
        <w:rPr>
          <w:rFonts w:ascii="Tahoma" w:hAnsi="Tahoma" w:cs="Tahoma"/>
          <w:sz w:val="22"/>
          <w:szCs w:val="22"/>
        </w:rPr>
        <w:t xml:space="preserve"> </w:t>
      </w:r>
      <w:r w:rsidR="00602734">
        <w:rPr>
          <w:rFonts w:ascii="Tahoma" w:hAnsi="Tahoma" w:cs="Tahoma"/>
          <w:sz w:val="22"/>
          <w:szCs w:val="22"/>
        </w:rPr>
        <w:t xml:space="preserve">schon ohne zusätzliche Steuerung </w:t>
      </w:r>
      <w:r w:rsidR="007219B8">
        <w:rPr>
          <w:rFonts w:ascii="Tahoma" w:hAnsi="Tahoma" w:cs="Tahoma"/>
          <w:sz w:val="22"/>
          <w:szCs w:val="22"/>
        </w:rPr>
        <w:t>rund 54 % Energie, die Reduktion von C</w:t>
      </w:r>
      <w:r w:rsidR="00602734">
        <w:rPr>
          <w:rFonts w:ascii="Tahoma" w:hAnsi="Tahoma" w:cs="Tahoma"/>
          <w:sz w:val="22"/>
          <w:szCs w:val="22"/>
        </w:rPr>
        <w:t>O</w:t>
      </w:r>
      <w:r w:rsidR="007219B8" w:rsidRPr="007219B8">
        <w:rPr>
          <w:rFonts w:ascii="Tahoma" w:hAnsi="Tahoma" w:cs="Tahoma"/>
          <w:sz w:val="22"/>
          <w:szCs w:val="22"/>
          <w:vertAlign w:val="subscript"/>
        </w:rPr>
        <w:t>2</w:t>
      </w:r>
      <w:r w:rsidR="007219B8">
        <w:rPr>
          <w:rFonts w:ascii="Tahoma" w:hAnsi="Tahoma" w:cs="Tahoma"/>
          <w:sz w:val="22"/>
          <w:szCs w:val="22"/>
        </w:rPr>
        <w:t>-Emissionen sinkt um 0,33 t pro Klassenzimmer.</w:t>
      </w:r>
    </w:p>
    <w:p w14:paraId="391F4FAD" w14:textId="689FC152" w:rsidR="000904D5" w:rsidRDefault="000904D5" w:rsidP="003D5BE9">
      <w:pPr>
        <w:jc w:val="both"/>
        <w:rPr>
          <w:rFonts w:ascii="Tahoma" w:hAnsi="Tahoma" w:cs="Tahoma"/>
          <w:sz w:val="22"/>
          <w:szCs w:val="22"/>
        </w:rPr>
      </w:pPr>
    </w:p>
    <w:p w14:paraId="634DD0FA" w14:textId="736F6399" w:rsidR="00F22ACF" w:rsidRPr="00F22ACF" w:rsidRDefault="00F22ACF" w:rsidP="00B375AE">
      <w:pPr>
        <w:jc w:val="both"/>
        <w:rPr>
          <w:rFonts w:ascii="Tahoma" w:hAnsi="Tahoma" w:cs="Tahoma"/>
          <w:b/>
          <w:bCs/>
          <w:sz w:val="22"/>
          <w:szCs w:val="22"/>
        </w:rPr>
      </w:pPr>
      <w:r w:rsidRPr="00F22ACF">
        <w:rPr>
          <w:rFonts w:ascii="Tahoma" w:hAnsi="Tahoma" w:cs="Tahoma"/>
          <w:b/>
          <w:bCs/>
          <w:sz w:val="22"/>
          <w:szCs w:val="22"/>
        </w:rPr>
        <w:t xml:space="preserve">Leistungsstark und ballwurfsicher – Sporthallenleuchte </w:t>
      </w:r>
      <w:r w:rsidRPr="007A4F3A">
        <w:rPr>
          <w:rFonts w:ascii="Tahoma" w:hAnsi="Tahoma" w:cs="Tahoma"/>
          <w:b/>
          <w:bCs/>
          <w:i/>
          <w:iCs/>
          <w:sz w:val="22"/>
          <w:szCs w:val="22"/>
        </w:rPr>
        <w:t>ballea</w:t>
      </w:r>
    </w:p>
    <w:p w14:paraId="1179681A" w14:textId="77777777" w:rsidR="00F22ACF" w:rsidRDefault="00F22ACF" w:rsidP="00B375AE">
      <w:pPr>
        <w:jc w:val="both"/>
        <w:rPr>
          <w:rFonts w:ascii="Tahoma" w:hAnsi="Tahoma" w:cs="Tahoma"/>
          <w:sz w:val="22"/>
          <w:szCs w:val="22"/>
        </w:rPr>
      </w:pPr>
    </w:p>
    <w:p w14:paraId="46402368" w14:textId="012B57E2" w:rsidR="00B375AE" w:rsidRDefault="00A34512" w:rsidP="00B375AE">
      <w:p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In Sporthallen </w:t>
      </w:r>
      <w:r w:rsidR="0049729D">
        <w:rPr>
          <w:rFonts w:ascii="Tahoma" w:hAnsi="Tahoma" w:cs="Tahoma"/>
          <w:sz w:val="22"/>
          <w:szCs w:val="22"/>
        </w:rPr>
        <w:t xml:space="preserve">überzeugt die </w:t>
      </w:r>
      <w:r w:rsidR="0049729D" w:rsidRPr="0049729D">
        <w:rPr>
          <w:rFonts w:ascii="Tahoma" w:hAnsi="Tahoma" w:cs="Tahoma"/>
          <w:sz w:val="22"/>
          <w:szCs w:val="22"/>
        </w:rPr>
        <w:t xml:space="preserve">ballwurfsichere Sporthallenleuchte </w:t>
      </w:r>
      <w:r w:rsidR="0049729D" w:rsidRPr="0049729D">
        <w:rPr>
          <w:rFonts w:ascii="Tahoma" w:hAnsi="Tahoma" w:cs="Tahoma"/>
          <w:i/>
          <w:iCs/>
          <w:sz w:val="22"/>
          <w:szCs w:val="22"/>
        </w:rPr>
        <w:t>ballea</w:t>
      </w:r>
      <w:r w:rsidR="0049729D" w:rsidRPr="0049729D">
        <w:rPr>
          <w:rFonts w:ascii="Tahoma" w:hAnsi="Tahoma" w:cs="Tahoma"/>
          <w:sz w:val="22"/>
          <w:szCs w:val="22"/>
        </w:rPr>
        <w:t xml:space="preserve"> von Regiolux </w:t>
      </w:r>
      <w:r w:rsidR="00602734">
        <w:rPr>
          <w:rFonts w:ascii="Tahoma" w:hAnsi="Tahoma" w:cs="Tahoma"/>
          <w:sz w:val="22"/>
          <w:szCs w:val="22"/>
        </w:rPr>
        <w:t xml:space="preserve">zusätzlich </w:t>
      </w:r>
      <w:r w:rsidR="0049729D">
        <w:rPr>
          <w:rFonts w:ascii="Tahoma" w:hAnsi="Tahoma" w:cs="Tahoma"/>
          <w:sz w:val="22"/>
          <w:szCs w:val="22"/>
        </w:rPr>
        <w:t xml:space="preserve">mit </w:t>
      </w:r>
      <w:r w:rsidR="0049729D" w:rsidRPr="0049729D">
        <w:rPr>
          <w:rFonts w:ascii="Tahoma" w:hAnsi="Tahoma" w:cs="Tahoma"/>
          <w:sz w:val="22"/>
          <w:szCs w:val="22"/>
        </w:rPr>
        <w:t>hohe</w:t>
      </w:r>
      <w:r w:rsidR="0049729D">
        <w:rPr>
          <w:rFonts w:ascii="Tahoma" w:hAnsi="Tahoma" w:cs="Tahoma"/>
          <w:sz w:val="22"/>
          <w:szCs w:val="22"/>
        </w:rPr>
        <w:t>r</w:t>
      </w:r>
      <w:r w:rsidR="0049729D" w:rsidRPr="0049729D">
        <w:rPr>
          <w:rFonts w:ascii="Tahoma" w:hAnsi="Tahoma" w:cs="Tahoma"/>
          <w:sz w:val="22"/>
          <w:szCs w:val="22"/>
        </w:rPr>
        <w:t xml:space="preserve"> Schlagfestigkeit (IK10</w:t>
      </w:r>
      <w:r w:rsidR="00220213">
        <w:rPr>
          <w:rFonts w:ascii="Tahoma" w:hAnsi="Tahoma" w:cs="Tahoma"/>
          <w:sz w:val="22"/>
          <w:szCs w:val="22"/>
        </w:rPr>
        <w:t>)</w:t>
      </w:r>
      <w:r w:rsidR="0049729D" w:rsidRPr="0049729D">
        <w:rPr>
          <w:rFonts w:ascii="Tahoma" w:hAnsi="Tahoma" w:cs="Tahoma"/>
          <w:sz w:val="22"/>
          <w:szCs w:val="22"/>
        </w:rPr>
        <w:t xml:space="preserve">. Dank hoher Effizienz und innovativer Multilayer-Lichttechnik ist mit ihr eine homogene und blendfreie Beleuchtung </w:t>
      </w:r>
      <w:r w:rsidR="008A5A51">
        <w:rPr>
          <w:rFonts w:ascii="Tahoma" w:hAnsi="Tahoma" w:cs="Tahoma"/>
          <w:sz w:val="22"/>
          <w:szCs w:val="22"/>
        </w:rPr>
        <w:t xml:space="preserve">bei allen Hallensportarten </w:t>
      </w:r>
      <w:r w:rsidR="0049729D" w:rsidRPr="0049729D">
        <w:rPr>
          <w:rFonts w:ascii="Tahoma" w:hAnsi="Tahoma" w:cs="Tahoma"/>
          <w:sz w:val="22"/>
          <w:szCs w:val="22"/>
        </w:rPr>
        <w:t>realisierbar</w:t>
      </w:r>
      <w:r w:rsidR="0049729D">
        <w:rPr>
          <w:rFonts w:ascii="Tahoma" w:hAnsi="Tahoma" w:cs="Tahoma"/>
          <w:sz w:val="22"/>
          <w:szCs w:val="22"/>
        </w:rPr>
        <w:t xml:space="preserve">. </w:t>
      </w:r>
      <w:r w:rsidR="0049729D" w:rsidRPr="0049729D">
        <w:rPr>
          <w:rFonts w:ascii="Tahoma" w:hAnsi="Tahoma" w:cs="Tahoma"/>
          <w:sz w:val="22"/>
          <w:szCs w:val="22"/>
        </w:rPr>
        <w:t xml:space="preserve">Die direkt tief-/breitstrahlende </w:t>
      </w:r>
      <w:bookmarkStart w:id="0" w:name="_Hlk113013467"/>
      <w:r w:rsidR="0049729D" w:rsidRPr="0049729D">
        <w:rPr>
          <w:rFonts w:ascii="Tahoma" w:hAnsi="Tahoma" w:cs="Tahoma"/>
          <w:i/>
          <w:iCs/>
          <w:sz w:val="22"/>
          <w:szCs w:val="22"/>
        </w:rPr>
        <w:t>ballea</w:t>
      </w:r>
      <w:r w:rsidR="0049729D" w:rsidRPr="0049729D">
        <w:rPr>
          <w:rFonts w:ascii="Tahoma" w:hAnsi="Tahoma" w:cs="Tahoma"/>
          <w:sz w:val="22"/>
          <w:szCs w:val="22"/>
        </w:rPr>
        <w:t xml:space="preserve"> </w:t>
      </w:r>
      <w:bookmarkEnd w:id="0"/>
      <w:r w:rsidR="0049729D" w:rsidRPr="0049729D">
        <w:rPr>
          <w:rFonts w:ascii="Tahoma" w:hAnsi="Tahoma" w:cs="Tahoma"/>
          <w:sz w:val="22"/>
          <w:szCs w:val="22"/>
        </w:rPr>
        <w:t>ist mit einer Effizienz von 157 lm/W mit verschiedenen Leistungsstufen von 5.300 bis 28.900 lm erhältlich. Vielfältiges Zubehör dient der schnellen Montage in unterschiedlichsten Einsatzbereichen: als Einbau-, Anbau- oder Pendelleuchte, als Lichtband oder zur Tragschienen-Montage</w:t>
      </w:r>
      <w:r w:rsidR="008A5A51">
        <w:rPr>
          <w:rFonts w:ascii="Tahoma" w:hAnsi="Tahoma" w:cs="Tahoma"/>
          <w:sz w:val="22"/>
          <w:szCs w:val="22"/>
        </w:rPr>
        <w:t xml:space="preserve"> und als </w:t>
      </w:r>
      <w:r w:rsidR="008A5A51" w:rsidRPr="008A5A51">
        <w:rPr>
          <w:rFonts w:ascii="Tahoma" w:hAnsi="Tahoma" w:cs="Tahoma"/>
          <w:sz w:val="22"/>
          <w:szCs w:val="22"/>
        </w:rPr>
        <w:t>Satteldach-Abhängung</w:t>
      </w:r>
      <w:r w:rsidR="0049729D" w:rsidRPr="0049729D">
        <w:rPr>
          <w:rFonts w:ascii="Tahoma" w:hAnsi="Tahoma" w:cs="Tahoma"/>
          <w:sz w:val="22"/>
          <w:szCs w:val="22"/>
        </w:rPr>
        <w:t>.</w:t>
      </w:r>
    </w:p>
    <w:p w14:paraId="582E35B8" w14:textId="7FCFA776" w:rsidR="0049729D" w:rsidRDefault="0049729D" w:rsidP="00B375AE">
      <w:pPr>
        <w:jc w:val="both"/>
        <w:rPr>
          <w:rFonts w:ascii="Tahoma" w:hAnsi="Tahoma" w:cs="Tahoma"/>
          <w:sz w:val="22"/>
          <w:szCs w:val="22"/>
        </w:rPr>
      </w:pPr>
    </w:p>
    <w:p w14:paraId="1D7FC8C3" w14:textId="2D16AB9A" w:rsidR="00F22ACF" w:rsidRDefault="00DA7605" w:rsidP="00DA7605">
      <w:pPr>
        <w:jc w:val="both"/>
      </w:pPr>
      <w:r>
        <w:rPr>
          <w:rFonts w:ascii="Tahoma" w:hAnsi="Tahoma" w:cs="Tahoma"/>
          <w:sz w:val="22"/>
          <w:szCs w:val="22"/>
        </w:rPr>
        <w:t xml:space="preserve">Mit dieser </w:t>
      </w:r>
      <w:r w:rsidRPr="00DA7605">
        <w:rPr>
          <w:rFonts w:ascii="Tahoma" w:hAnsi="Tahoma" w:cs="Tahoma"/>
          <w:sz w:val="22"/>
          <w:szCs w:val="22"/>
        </w:rPr>
        <w:t>Sporthallenleuchte</w:t>
      </w:r>
      <w:r>
        <w:rPr>
          <w:rFonts w:ascii="Tahoma" w:hAnsi="Tahoma" w:cs="Tahoma"/>
          <w:sz w:val="22"/>
          <w:szCs w:val="22"/>
        </w:rPr>
        <w:t xml:space="preserve"> </w:t>
      </w:r>
      <w:r w:rsidRPr="00DA7605">
        <w:rPr>
          <w:rFonts w:ascii="Tahoma" w:hAnsi="Tahoma" w:cs="Tahoma"/>
          <w:sz w:val="22"/>
          <w:szCs w:val="22"/>
        </w:rPr>
        <w:t xml:space="preserve">lassen sich </w:t>
      </w:r>
      <w:r>
        <w:rPr>
          <w:rFonts w:ascii="Tahoma" w:hAnsi="Tahoma" w:cs="Tahoma"/>
          <w:sz w:val="22"/>
          <w:szCs w:val="22"/>
        </w:rPr>
        <w:t xml:space="preserve">auch bestehende Anlagen </w:t>
      </w:r>
      <w:r w:rsidRPr="00DA7605">
        <w:rPr>
          <w:rFonts w:ascii="Tahoma" w:hAnsi="Tahoma" w:cs="Tahoma"/>
          <w:sz w:val="22"/>
          <w:szCs w:val="22"/>
        </w:rPr>
        <w:t xml:space="preserve">leicht auf eine moderne LED-Sporthallenbeleuchtung umrüsten. </w:t>
      </w:r>
      <w:r w:rsidR="00586600">
        <w:rPr>
          <w:rFonts w:ascii="Tahoma" w:hAnsi="Tahoma" w:cs="Tahoma"/>
          <w:sz w:val="22"/>
          <w:szCs w:val="22"/>
        </w:rPr>
        <w:t xml:space="preserve">Die </w:t>
      </w:r>
      <w:r w:rsidR="00586600" w:rsidRPr="00586600">
        <w:rPr>
          <w:rFonts w:ascii="Tahoma" w:hAnsi="Tahoma" w:cs="Tahoma"/>
          <w:sz w:val="22"/>
          <w:szCs w:val="22"/>
        </w:rPr>
        <w:t>Energieeinsparung</w:t>
      </w:r>
      <w:r w:rsidR="00586600">
        <w:rPr>
          <w:rFonts w:ascii="Tahoma" w:hAnsi="Tahoma" w:cs="Tahoma"/>
          <w:sz w:val="22"/>
          <w:szCs w:val="22"/>
        </w:rPr>
        <w:t xml:space="preserve"> gegenüber einer </w:t>
      </w:r>
      <w:r w:rsidR="00586600" w:rsidRPr="00586600">
        <w:rPr>
          <w:rFonts w:ascii="Tahoma" w:hAnsi="Tahoma" w:cs="Tahoma"/>
          <w:sz w:val="22"/>
          <w:szCs w:val="22"/>
        </w:rPr>
        <w:t>Altanlage</w:t>
      </w:r>
      <w:r w:rsidR="00586600">
        <w:rPr>
          <w:rFonts w:ascii="Tahoma" w:hAnsi="Tahoma" w:cs="Tahoma"/>
          <w:sz w:val="22"/>
          <w:szCs w:val="22"/>
        </w:rPr>
        <w:t xml:space="preserve"> liegt </w:t>
      </w:r>
      <w:r w:rsidR="00586600" w:rsidRPr="00586600">
        <w:rPr>
          <w:rFonts w:ascii="Tahoma" w:hAnsi="Tahoma" w:cs="Tahoma"/>
          <w:sz w:val="22"/>
          <w:szCs w:val="22"/>
        </w:rPr>
        <w:t>pro Halle</w:t>
      </w:r>
      <w:r w:rsidR="00586600">
        <w:rPr>
          <w:rFonts w:ascii="Tahoma" w:hAnsi="Tahoma" w:cs="Tahoma"/>
          <w:sz w:val="22"/>
          <w:szCs w:val="22"/>
        </w:rPr>
        <w:t xml:space="preserve"> bei etwa 70 %, die </w:t>
      </w:r>
      <w:r w:rsidR="00586600" w:rsidRPr="00586600">
        <w:rPr>
          <w:rFonts w:ascii="Tahoma" w:hAnsi="Tahoma" w:cs="Tahoma"/>
          <w:sz w:val="22"/>
          <w:szCs w:val="22"/>
        </w:rPr>
        <w:t xml:space="preserve">Reduktion </w:t>
      </w:r>
      <w:r w:rsidR="00586600">
        <w:rPr>
          <w:rFonts w:ascii="Tahoma" w:hAnsi="Tahoma" w:cs="Tahoma"/>
          <w:sz w:val="22"/>
          <w:szCs w:val="22"/>
        </w:rPr>
        <w:t xml:space="preserve">von </w:t>
      </w:r>
      <w:r w:rsidR="00586600" w:rsidRPr="00586600">
        <w:rPr>
          <w:rFonts w:ascii="Tahoma" w:hAnsi="Tahoma" w:cs="Tahoma"/>
          <w:sz w:val="22"/>
          <w:szCs w:val="22"/>
        </w:rPr>
        <w:t>CO</w:t>
      </w:r>
      <w:r w:rsidR="00586600" w:rsidRPr="00586600">
        <w:rPr>
          <w:rFonts w:ascii="Tahoma" w:hAnsi="Tahoma" w:cs="Tahoma"/>
          <w:sz w:val="22"/>
          <w:szCs w:val="22"/>
          <w:vertAlign w:val="subscript"/>
        </w:rPr>
        <w:t>2</w:t>
      </w:r>
      <w:r w:rsidR="00586600" w:rsidRPr="00586600">
        <w:rPr>
          <w:rFonts w:ascii="Tahoma" w:hAnsi="Tahoma" w:cs="Tahoma"/>
          <w:sz w:val="22"/>
          <w:szCs w:val="22"/>
        </w:rPr>
        <w:t>-Emmission</w:t>
      </w:r>
      <w:r w:rsidR="00586600">
        <w:rPr>
          <w:rFonts w:ascii="Tahoma" w:hAnsi="Tahoma" w:cs="Tahoma"/>
          <w:sz w:val="22"/>
          <w:szCs w:val="22"/>
        </w:rPr>
        <w:t xml:space="preserve"> bei 17,6 t je Halle.</w:t>
      </w:r>
      <w:r w:rsidR="00F015A6">
        <w:rPr>
          <w:rFonts w:ascii="Tahoma" w:hAnsi="Tahoma" w:cs="Tahoma"/>
          <w:sz w:val="22"/>
          <w:szCs w:val="22"/>
        </w:rPr>
        <w:t xml:space="preserve"> </w:t>
      </w:r>
      <w:r w:rsidR="00A33C7D">
        <w:rPr>
          <w:rFonts w:ascii="Tahoma" w:hAnsi="Tahoma" w:cs="Tahoma"/>
          <w:sz w:val="22"/>
          <w:szCs w:val="22"/>
        </w:rPr>
        <w:t xml:space="preserve">Diese Einsparungen können durch ein intelligentes Lichtmanagement nochmals deutlich erhöht werden. </w:t>
      </w:r>
      <w:r w:rsidRPr="00DA7605">
        <w:rPr>
          <w:rFonts w:ascii="Tahoma" w:hAnsi="Tahoma" w:cs="Tahoma"/>
          <w:sz w:val="22"/>
          <w:szCs w:val="22"/>
        </w:rPr>
        <w:t xml:space="preserve">Die lange LED-Lebensdauer von bis zu 100.000 Stunden der LED sichert </w:t>
      </w:r>
      <w:r w:rsidRPr="00DA7605">
        <w:rPr>
          <w:rFonts w:ascii="Tahoma" w:hAnsi="Tahoma" w:cs="Tahoma"/>
          <w:sz w:val="22"/>
          <w:szCs w:val="22"/>
        </w:rPr>
        <w:lastRenderedPageBreak/>
        <w:t>zudem eine nachhaltige Nutzung bei geringem Wartungsaufwand</w:t>
      </w:r>
      <w:r>
        <w:rPr>
          <w:rFonts w:ascii="Tahoma" w:hAnsi="Tahoma" w:cs="Tahoma"/>
          <w:sz w:val="22"/>
          <w:szCs w:val="22"/>
        </w:rPr>
        <w:t xml:space="preserve"> und einer langen Garantieleistung.</w:t>
      </w:r>
      <w:r w:rsidRPr="00DA7605">
        <w:t xml:space="preserve"> </w:t>
      </w:r>
    </w:p>
    <w:p w14:paraId="4A1B7008" w14:textId="2884D393" w:rsidR="00A055A3" w:rsidRDefault="00A055A3" w:rsidP="00DA7605">
      <w:pPr>
        <w:jc w:val="both"/>
      </w:pPr>
    </w:p>
    <w:p w14:paraId="7DA7A8B3" w14:textId="61F7FE24" w:rsidR="00A055A3" w:rsidRDefault="00A055A3" w:rsidP="00DA7605">
      <w:pPr>
        <w:jc w:val="both"/>
        <w:rPr>
          <w:rFonts w:ascii="Tahoma" w:hAnsi="Tahoma" w:cs="Tahoma"/>
          <w:sz w:val="22"/>
          <w:szCs w:val="22"/>
        </w:rPr>
      </w:pPr>
      <w:r w:rsidRPr="00A055A3">
        <w:rPr>
          <w:rFonts w:ascii="Tahoma" w:hAnsi="Tahoma" w:cs="Tahoma"/>
          <w:sz w:val="22"/>
          <w:szCs w:val="22"/>
        </w:rPr>
        <w:t xml:space="preserve">Speziell für die Sanierung </w:t>
      </w:r>
      <w:r>
        <w:rPr>
          <w:rFonts w:ascii="Tahoma" w:hAnsi="Tahoma" w:cs="Tahoma"/>
          <w:sz w:val="22"/>
          <w:szCs w:val="22"/>
        </w:rPr>
        <w:t xml:space="preserve">von </w:t>
      </w:r>
      <w:r w:rsidRPr="00A055A3">
        <w:rPr>
          <w:rFonts w:ascii="Tahoma" w:hAnsi="Tahoma" w:cs="Tahoma"/>
          <w:sz w:val="22"/>
          <w:szCs w:val="22"/>
        </w:rPr>
        <w:t xml:space="preserve">Bildungseinrichtungen und Sporthallen hat Regiolux eine eigene Landingpage gestaltet. </w:t>
      </w:r>
      <w:r>
        <w:rPr>
          <w:rFonts w:ascii="Tahoma" w:hAnsi="Tahoma" w:cs="Tahoma"/>
          <w:sz w:val="22"/>
          <w:szCs w:val="22"/>
        </w:rPr>
        <w:t xml:space="preserve">Hier </w:t>
      </w:r>
      <w:r w:rsidRPr="00A055A3">
        <w:rPr>
          <w:rFonts w:ascii="Tahoma" w:hAnsi="Tahoma" w:cs="Tahoma"/>
          <w:sz w:val="22"/>
          <w:szCs w:val="22"/>
        </w:rPr>
        <w:t xml:space="preserve">lassen sich nicht nur wichtige Informationen </w:t>
      </w:r>
      <w:r w:rsidR="004011F7">
        <w:rPr>
          <w:rFonts w:ascii="Tahoma" w:hAnsi="Tahoma" w:cs="Tahoma"/>
          <w:sz w:val="22"/>
          <w:szCs w:val="22"/>
        </w:rPr>
        <w:t>ab</w:t>
      </w:r>
      <w:r w:rsidRPr="00A055A3">
        <w:rPr>
          <w:rFonts w:ascii="Tahoma" w:hAnsi="Tahoma" w:cs="Tahoma"/>
          <w:sz w:val="22"/>
          <w:szCs w:val="22"/>
        </w:rPr>
        <w:t xml:space="preserve">rufen, sondern auch eine speziell zu Thema gestaltete PDF </w:t>
      </w:r>
      <w:r>
        <w:rPr>
          <w:rFonts w:ascii="Tahoma" w:hAnsi="Tahoma" w:cs="Tahoma"/>
          <w:sz w:val="22"/>
          <w:szCs w:val="22"/>
        </w:rPr>
        <w:t xml:space="preserve">mit </w:t>
      </w:r>
      <w:r w:rsidRPr="00A055A3">
        <w:rPr>
          <w:rFonts w:ascii="Tahoma" w:hAnsi="Tahoma" w:cs="Tahoma"/>
          <w:sz w:val="22"/>
          <w:szCs w:val="22"/>
        </w:rPr>
        <w:t>Planungsbeispiele</w:t>
      </w:r>
      <w:r>
        <w:rPr>
          <w:rFonts w:ascii="Tahoma" w:hAnsi="Tahoma" w:cs="Tahoma"/>
          <w:sz w:val="22"/>
          <w:szCs w:val="22"/>
        </w:rPr>
        <w:t>n</w:t>
      </w:r>
      <w:r w:rsidRPr="00A055A3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 xml:space="preserve">und </w:t>
      </w:r>
      <w:r w:rsidRPr="00A055A3">
        <w:rPr>
          <w:rFonts w:ascii="Tahoma" w:hAnsi="Tahoma" w:cs="Tahoma"/>
          <w:sz w:val="22"/>
          <w:szCs w:val="22"/>
        </w:rPr>
        <w:t xml:space="preserve">Details herunterladen: </w:t>
      </w:r>
    </w:p>
    <w:p w14:paraId="013D1B3D" w14:textId="1841CC50" w:rsidR="00A055A3" w:rsidRPr="00A055A3" w:rsidRDefault="00A055A3" w:rsidP="00DA7605">
      <w:pPr>
        <w:jc w:val="both"/>
        <w:rPr>
          <w:rFonts w:ascii="Tahoma" w:hAnsi="Tahoma" w:cs="Tahoma"/>
          <w:sz w:val="22"/>
          <w:szCs w:val="22"/>
        </w:rPr>
      </w:pPr>
    </w:p>
    <w:p w14:paraId="06499CEF" w14:textId="40B8216D" w:rsidR="00A055A3" w:rsidRPr="00A055A3" w:rsidRDefault="00A055A3" w:rsidP="00DA7605">
      <w:pPr>
        <w:jc w:val="both"/>
        <w:rPr>
          <w:rFonts w:ascii="Tahoma" w:hAnsi="Tahoma" w:cs="Tahoma"/>
          <w:sz w:val="22"/>
          <w:szCs w:val="22"/>
        </w:rPr>
      </w:pPr>
      <w:r w:rsidRPr="00A055A3">
        <w:rPr>
          <w:rFonts w:ascii="Tahoma" w:hAnsi="Tahoma" w:cs="Tahoma"/>
          <w:sz w:val="22"/>
          <w:szCs w:val="22"/>
        </w:rPr>
        <w:t>https://www.regiolux.de/de/sanierung-bildung</w:t>
      </w:r>
    </w:p>
    <w:p w14:paraId="6B82ABA5" w14:textId="411608CF" w:rsidR="00F22ACF" w:rsidRPr="00A055A3" w:rsidRDefault="00F22ACF" w:rsidP="00DA7605">
      <w:pPr>
        <w:jc w:val="both"/>
        <w:rPr>
          <w:rFonts w:ascii="Tahoma" w:hAnsi="Tahoma" w:cs="Tahoma"/>
          <w:sz w:val="22"/>
          <w:szCs w:val="22"/>
        </w:rPr>
      </w:pPr>
    </w:p>
    <w:p w14:paraId="5C584EFB" w14:textId="1ABA6675" w:rsidR="0049729D" w:rsidRDefault="00DA7605" w:rsidP="00DA7605">
      <w:pPr>
        <w:jc w:val="both"/>
        <w:rPr>
          <w:rFonts w:ascii="Tahoma" w:hAnsi="Tahoma" w:cs="Tahoma"/>
          <w:sz w:val="22"/>
          <w:szCs w:val="22"/>
        </w:rPr>
      </w:pPr>
      <w:r w:rsidRPr="00DA7605">
        <w:rPr>
          <w:rFonts w:ascii="Tahoma" w:hAnsi="Tahoma" w:cs="Tahoma"/>
          <w:sz w:val="22"/>
          <w:szCs w:val="22"/>
        </w:rPr>
        <w:t>www.regiolux.de</w:t>
      </w:r>
      <w:r>
        <w:rPr>
          <w:rFonts w:ascii="Tahoma" w:hAnsi="Tahoma" w:cs="Tahoma"/>
          <w:sz w:val="22"/>
          <w:szCs w:val="22"/>
        </w:rPr>
        <w:t>.</w:t>
      </w:r>
    </w:p>
    <w:p w14:paraId="4D7E63EA" w14:textId="7961B33E" w:rsidR="00B375AE" w:rsidRPr="00B375AE" w:rsidRDefault="00B375AE" w:rsidP="00B375AE">
      <w:pPr>
        <w:jc w:val="both"/>
        <w:rPr>
          <w:rFonts w:ascii="Tahoma" w:hAnsi="Tahoma" w:cs="Tahoma"/>
          <w:sz w:val="22"/>
          <w:szCs w:val="22"/>
        </w:rPr>
      </w:pPr>
    </w:p>
    <w:p w14:paraId="6806C507" w14:textId="44F3E2DB" w:rsidR="00177CA2" w:rsidRPr="00D87846" w:rsidRDefault="00177CA2" w:rsidP="00D87846">
      <w:pPr>
        <w:jc w:val="both"/>
        <w:rPr>
          <w:rFonts w:ascii="Tahoma" w:hAnsi="Tahoma" w:cs="Tahoma"/>
          <w:sz w:val="22"/>
          <w:szCs w:val="22"/>
        </w:rPr>
      </w:pPr>
    </w:p>
    <w:p w14:paraId="22EFDB19" w14:textId="37F704AD" w:rsidR="00221D60" w:rsidRPr="008D3945" w:rsidRDefault="00D87846" w:rsidP="00D87846">
      <w:pPr>
        <w:jc w:val="both"/>
        <w:rPr>
          <w:rFonts w:ascii="Tahoma" w:hAnsi="Tahoma" w:cs="Tahoma"/>
          <w:b/>
          <w:sz w:val="22"/>
          <w:szCs w:val="22"/>
        </w:rPr>
      </w:pPr>
      <w:r w:rsidRPr="008D3945">
        <w:rPr>
          <w:rFonts w:ascii="Tahoma" w:hAnsi="Tahoma" w:cs="Tahoma"/>
          <w:b/>
          <w:sz w:val="22"/>
          <w:szCs w:val="22"/>
        </w:rPr>
        <w:t>Bildunterschrift</w:t>
      </w:r>
      <w:r w:rsidR="00586600">
        <w:rPr>
          <w:rFonts w:ascii="Tahoma" w:hAnsi="Tahoma" w:cs="Tahoma"/>
          <w:b/>
          <w:sz w:val="22"/>
          <w:szCs w:val="22"/>
        </w:rPr>
        <w:t>en</w:t>
      </w:r>
      <w:r w:rsidRPr="008D3945">
        <w:rPr>
          <w:rFonts w:ascii="Tahoma" w:hAnsi="Tahoma" w:cs="Tahoma"/>
          <w:b/>
          <w:sz w:val="22"/>
          <w:szCs w:val="22"/>
        </w:rPr>
        <w:t>:</w:t>
      </w:r>
    </w:p>
    <w:p w14:paraId="5183BAE6" w14:textId="62B0AA15" w:rsidR="00D87846" w:rsidRDefault="00D87846" w:rsidP="00D87846">
      <w:pPr>
        <w:jc w:val="both"/>
        <w:rPr>
          <w:rFonts w:ascii="Tahoma" w:hAnsi="Tahoma" w:cs="Tahoma"/>
          <w:sz w:val="22"/>
          <w:szCs w:val="22"/>
        </w:rPr>
      </w:pPr>
    </w:p>
    <w:p w14:paraId="7323B9F7" w14:textId="064C80C7" w:rsidR="00F4194A" w:rsidRDefault="00F4194A" w:rsidP="00D87846">
      <w:p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1</w:t>
      </w:r>
    </w:p>
    <w:p w14:paraId="33753CEB" w14:textId="48013927" w:rsidR="00F4194A" w:rsidRDefault="00BA24EB" w:rsidP="00D87846">
      <w:pPr>
        <w:jc w:val="both"/>
        <w:rPr>
          <w:rFonts w:ascii="Tahoma" w:hAnsi="Tahoma" w:cs="Tahoma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6192" behindDoc="0" locked="0" layoutInCell="1" allowOverlap="1" wp14:anchorId="04F899E1" wp14:editId="69DFC123">
            <wp:simplePos x="0" y="0"/>
            <wp:positionH relativeFrom="column">
              <wp:posOffset>23495</wp:posOffset>
            </wp:positionH>
            <wp:positionV relativeFrom="paragraph">
              <wp:posOffset>136525</wp:posOffset>
            </wp:positionV>
            <wp:extent cx="3905250" cy="1917065"/>
            <wp:effectExtent l="0" t="0" r="0" b="0"/>
            <wp:wrapNone/>
            <wp:docPr id="3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0" cy="1917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1AFF831" w14:textId="1AC6C799" w:rsidR="00F4194A" w:rsidRDefault="00F4194A" w:rsidP="00D87846">
      <w:pPr>
        <w:jc w:val="both"/>
        <w:rPr>
          <w:rFonts w:ascii="Tahoma" w:hAnsi="Tahoma" w:cs="Tahoma"/>
          <w:sz w:val="22"/>
          <w:szCs w:val="22"/>
        </w:rPr>
      </w:pPr>
    </w:p>
    <w:p w14:paraId="3FBEF26A" w14:textId="32FD1232" w:rsidR="00F4194A" w:rsidRDefault="00F4194A" w:rsidP="00D87846">
      <w:pPr>
        <w:jc w:val="both"/>
        <w:rPr>
          <w:rFonts w:ascii="Tahoma" w:hAnsi="Tahoma" w:cs="Tahoma"/>
          <w:sz w:val="22"/>
          <w:szCs w:val="22"/>
        </w:rPr>
      </w:pPr>
    </w:p>
    <w:p w14:paraId="4BA0FAA9" w14:textId="755BBDCE" w:rsidR="00F4194A" w:rsidRDefault="00F4194A" w:rsidP="00D87846">
      <w:pPr>
        <w:jc w:val="both"/>
        <w:rPr>
          <w:rFonts w:ascii="Tahoma" w:hAnsi="Tahoma" w:cs="Tahoma"/>
          <w:sz w:val="22"/>
          <w:szCs w:val="22"/>
        </w:rPr>
      </w:pPr>
    </w:p>
    <w:p w14:paraId="61C3BC09" w14:textId="3384FC69" w:rsidR="00F4194A" w:rsidRDefault="00F4194A" w:rsidP="00D87846">
      <w:pPr>
        <w:jc w:val="both"/>
        <w:rPr>
          <w:rFonts w:ascii="Tahoma" w:hAnsi="Tahoma" w:cs="Tahoma"/>
          <w:sz w:val="22"/>
          <w:szCs w:val="22"/>
        </w:rPr>
      </w:pPr>
    </w:p>
    <w:p w14:paraId="513B9B5A" w14:textId="2E93948E" w:rsidR="00F4194A" w:rsidRDefault="00F4194A" w:rsidP="00D87846">
      <w:pPr>
        <w:jc w:val="both"/>
        <w:rPr>
          <w:rFonts w:ascii="Tahoma" w:hAnsi="Tahoma" w:cs="Tahoma"/>
          <w:sz w:val="22"/>
          <w:szCs w:val="22"/>
        </w:rPr>
      </w:pPr>
    </w:p>
    <w:p w14:paraId="2F4404D0" w14:textId="5F796971" w:rsidR="00F4194A" w:rsidRDefault="00F4194A" w:rsidP="00D87846">
      <w:pPr>
        <w:jc w:val="both"/>
        <w:rPr>
          <w:rFonts w:ascii="Tahoma" w:hAnsi="Tahoma" w:cs="Tahoma"/>
          <w:sz w:val="22"/>
          <w:szCs w:val="22"/>
        </w:rPr>
      </w:pPr>
    </w:p>
    <w:p w14:paraId="4FCEF1A3" w14:textId="5118CF08" w:rsidR="00F4194A" w:rsidRDefault="00F4194A" w:rsidP="00D87846">
      <w:pPr>
        <w:jc w:val="both"/>
        <w:rPr>
          <w:rFonts w:ascii="Tahoma" w:hAnsi="Tahoma" w:cs="Tahoma"/>
          <w:sz w:val="22"/>
          <w:szCs w:val="22"/>
        </w:rPr>
      </w:pPr>
    </w:p>
    <w:p w14:paraId="3FCB576C" w14:textId="046C0369" w:rsidR="00F4194A" w:rsidRDefault="00F4194A" w:rsidP="00D87846">
      <w:pPr>
        <w:jc w:val="both"/>
        <w:rPr>
          <w:rFonts w:ascii="Tahoma" w:hAnsi="Tahoma" w:cs="Tahoma"/>
          <w:sz w:val="22"/>
          <w:szCs w:val="22"/>
        </w:rPr>
      </w:pPr>
    </w:p>
    <w:p w14:paraId="3ECB892B" w14:textId="215A0F0A" w:rsidR="00F4194A" w:rsidRDefault="00F4194A" w:rsidP="00D87846">
      <w:pPr>
        <w:jc w:val="both"/>
        <w:rPr>
          <w:rFonts w:ascii="Tahoma" w:hAnsi="Tahoma" w:cs="Tahoma"/>
          <w:sz w:val="22"/>
          <w:szCs w:val="22"/>
        </w:rPr>
      </w:pPr>
    </w:p>
    <w:p w14:paraId="16FFB300" w14:textId="77777777" w:rsidR="00F4194A" w:rsidRDefault="00F4194A" w:rsidP="00D87846">
      <w:pPr>
        <w:jc w:val="both"/>
        <w:rPr>
          <w:rFonts w:ascii="Tahoma" w:hAnsi="Tahoma" w:cs="Tahoma"/>
          <w:sz w:val="22"/>
          <w:szCs w:val="22"/>
        </w:rPr>
      </w:pPr>
    </w:p>
    <w:p w14:paraId="644019B2" w14:textId="73A21C10" w:rsidR="00F4194A" w:rsidRPr="00D87846" w:rsidRDefault="00F4194A" w:rsidP="00D87846">
      <w:pPr>
        <w:jc w:val="both"/>
        <w:rPr>
          <w:rFonts w:ascii="Tahoma" w:hAnsi="Tahoma" w:cs="Tahoma"/>
          <w:sz w:val="22"/>
          <w:szCs w:val="22"/>
        </w:rPr>
      </w:pPr>
    </w:p>
    <w:p w14:paraId="5BCA5F21" w14:textId="77777777" w:rsidR="00F4194A" w:rsidRDefault="00F4194A" w:rsidP="008A5A51">
      <w:pPr>
        <w:jc w:val="both"/>
        <w:rPr>
          <w:rFonts w:ascii="Tahoma" w:hAnsi="Tahoma" w:cs="Tahoma"/>
          <w:sz w:val="22"/>
          <w:szCs w:val="22"/>
        </w:rPr>
      </w:pPr>
    </w:p>
    <w:p w14:paraId="2623DC3A" w14:textId="7B71E77B" w:rsidR="008A5A51" w:rsidRDefault="008A5A51" w:rsidP="008A5A51">
      <w:pPr>
        <w:jc w:val="both"/>
        <w:rPr>
          <w:rFonts w:ascii="Tahoma" w:hAnsi="Tahoma" w:cs="Tahoma"/>
          <w:sz w:val="22"/>
          <w:szCs w:val="22"/>
        </w:rPr>
      </w:pPr>
      <w:r w:rsidRPr="008A5A51">
        <w:rPr>
          <w:rFonts w:ascii="Tahoma" w:hAnsi="Tahoma" w:cs="Tahoma"/>
          <w:sz w:val="22"/>
          <w:szCs w:val="22"/>
        </w:rPr>
        <w:t xml:space="preserve">Lichtbänder der </w:t>
      </w:r>
      <w:proofErr w:type="spellStart"/>
      <w:r w:rsidRPr="008A5A51">
        <w:rPr>
          <w:rFonts w:ascii="Tahoma" w:hAnsi="Tahoma" w:cs="Tahoma"/>
          <w:sz w:val="22"/>
          <w:szCs w:val="22"/>
        </w:rPr>
        <w:t>Leuchtenserie</w:t>
      </w:r>
      <w:proofErr w:type="spellEnd"/>
      <w:r w:rsidRPr="008A5A51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8A5A51">
        <w:rPr>
          <w:rFonts w:ascii="Tahoma" w:hAnsi="Tahoma" w:cs="Tahoma"/>
          <w:i/>
          <w:iCs/>
          <w:sz w:val="22"/>
          <w:szCs w:val="22"/>
        </w:rPr>
        <w:t>alevo</w:t>
      </w:r>
      <w:proofErr w:type="spellEnd"/>
      <w:r w:rsidRPr="008A5A51">
        <w:rPr>
          <w:rFonts w:ascii="Tahoma" w:hAnsi="Tahoma" w:cs="Tahoma"/>
          <w:sz w:val="22"/>
          <w:szCs w:val="22"/>
        </w:rPr>
        <w:t xml:space="preserve"> sorgen für das richtige Lichtniveau im Klassenzimmer und für ein produktives Lernumfeld</w:t>
      </w:r>
      <w:r>
        <w:rPr>
          <w:rFonts w:ascii="Tahoma" w:hAnsi="Tahoma" w:cs="Tahoma"/>
          <w:sz w:val="22"/>
          <w:szCs w:val="22"/>
        </w:rPr>
        <w:t>.</w:t>
      </w:r>
    </w:p>
    <w:p w14:paraId="2E83BA56" w14:textId="77777777" w:rsidR="008A5A51" w:rsidRDefault="008A5A51" w:rsidP="008A5A51">
      <w:pPr>
        <w:jc w:val="both"/>
        <w:rPr>
          <w:rFonts w:ascii="Tahoma" w:hAnsi="Tahoma" w:cs="Tahoma"/>
          <w:sz w:val="22"/>
          <w:szCs w:val="22"/>
        </w:rPr>
      </w:pPr>
    </w:p>
    <w:p w14:paraId="616E56D6" w14:textId="77777777" w:rsidR="00586600" w:rsidRPr="00586600" w:rsidRDefault="00586600" w:rsidP="00586600">
      <w:pPr>
        <w:jc w:val="both"/>
        <w:rPr>
          <w:rFonts w:ascii="Tahoma" w:hAnsi="Tahoma" w:cs="Tahoma"/>
          <w:sz w:val="22"/>
          <w:szCs w:val="22"/>
        </w:rPr>
      </w:pPr>
      <w:r w:rsidRPr="00B63182">
        <w:rPr>
          <w:rFonts w:ascii="Tahoma" w:hAnsi="Tahoma" w:cs="Tahoma"/>
          <w:b/>
          <w:bCs/>
          <w:sz w:val="22"/>
          <w:szCs w:val="22"/>
        </w:rPr>
        <w:t>Composing:</w:t>
      </w:r>
      <w:r w:rsidRPr="00586600">
        <w:rPr>
          <w:rFonts w:ascii="Tahoma" w:hAnsi="Tahoma" w:cs="Tahoma"/>
          <w:sz w:val="22"/>
          <w:szCs w:val="22"/>
        </w:rPr>
        <w:t xml:space="preserve"> Regiolux </w:t>
      </w:r>
      <w:bookmarkStart w:id="1" w:name="_Hlk113014351"/>
      <w:r w:rsidRPr="00586600">
        <w:rPr>
          <w:rFonts w:ascii="Tahoma" w:hAnsi="Tahoma" w:cs="Tahoma"/>
          <w:sz w:val="22"/>
          <w:szCs w:val="22"/>
        </w:rPr>
        <w:t>GmbH</w:t>
      </w:r>
      <w:bookmarkEnd w:id="1"/>
    </w:p>
    <w:p w14:paraId="4C6581C8" w14:textId="610639C4" w:rsidR="008A5A51" w:rsidRDefault="00586600" w:rsidP="00586600">
      <w:pPr>
        <w:jc w:val="both"/>
        <w:rPr>
          <w:rFonts w:ascii="Tahoma" w:hAnsi="Tahoma" w:cs="Tahoma"/>
          <w:sz w:val="22"/>
          <w:szCs w:val="22"/>
        </w:rPr>
      </w:pPr>
      <w:r w:rsidRPr="00B63182">
        <w:rPr>
          <w:rFonts w:ascii="Tahoma" w:hAnsi="Tahoma" w:cs="Tahoma"/>
          <w:b/>
          <w:bCs/>
          <w:sz w:val="22"/>
          <w:szCs w:val="22"/>
        </w:rPr>
        <w:t>Ursprungsbild:</w:t>
      </w:r>
      <w:r w:rsidRPr="00586600">
        <w:rPr>
          <w:rFonts w:ascii="Tahoma" w:hAnsi="Tahoma" w:cs="Tahoma"/>
          <w:sz w:val="22"/>
          <w:szCs w:val="22"/>
        </w:rPr>
        <w:t xml:space="preserve"> Gerhard Hagen, Bamberg</w:t>
      </w:r>
    </w:p>
    <w:p w14:paraId="0033C807" w14:textId="1398A343" w:rsidR="008A5A51" w:rsidRDefault="008A5A51" w:rsidP="008A5A51">
      <w:pPr>
        <w:jc w:val="both"/>
        <w:rPr>
          <w:rFonts w:ascii="Tahoma" w:hAnsi="Tahoma" w:cs="Tahoma"/>
          <w:sz w:val="22"/>
          <w:szCs w:val="22"/>
        </w:rPr>
      </w:pPr>
    </w:p>
    <w:p w14:paraId="254D35B1" w14:textId="1B3EBDF8" w:rsidR="00F4194A" w:rsidRDefault="00F4194A" w:rsidP="008A5A51">
      <w:pPr>
        <w:jc w:val="both"/>
        <w:rPr>
          <w:rFonts w:ascii="Tahoma" w:hAnsi="Tahoma" w:cs="Tahoma"/>
          <w:sz w:val="22"/>
          <w:szCs w:val="22"/>
        </w:rPr>
      </w:pPr>
    </w:p>
    <w:p w14:paraId="510A8572" w14:textId="1BAE42A7" w:rsidR="00F4194A" w:rsidRDefault="00F4194A" w:rsidP="008A5A51">
      <w:pPr>
        <w:jc w:val="both"/>
        <w:rPr>
          <w:rFonts w:ascii="Tahoma" w:hAnsi="Tahoma" w:cs="Tahoma"/>
          <w:sz w:val="22"/>
          <w:szCs w:val="22"/>
        </w:rPr>
      </w:pPr>
    </w:p>
    <w:p w14:paraId="073FCB27" w14:textId="35613969" w:rsidR="00F4194A" w:rsidRDefault="00F4194A" w:rsidP="008A5A51">
      <w:pPr>
        <w:jc w:val="both"/>
        <w:rPr>
          <w:rFonts w:ascii="Tahoma" w:hAnsi="Tahoma" w:cs="Tahoma"/>
          <w:sz w:val="22"/>
          <w:szCs w:val="22"/>
        </w:rPr>
      </w:pPr>
    </w:p>
    <w:p w14:paraId="6DE44B5B" w14:textId="212FD35C" w:rsidR="00F4194A" w:rsidRDefault="00F4194A" w:rsidP="008A5A51">
      <w:pPr>
        <w:jc w:val="both"/>
        <w:rPr>
          <w:rFonts w:ascii="Tahoma" w:hAnsi="Tahoma" w:cs="Tahoma"/>
          <w:sz w:val="22"/>
          <w:szCs w:val="22"/>
        </w:rPr>
      </w:pPr>
    </w:p>
    <w:p w14:paraId="42CC2326" w14:textId="2C6D4185" w:rsidR="00F4194A" w:rsidRDefault="00F4194A" w:rsidP="008A5A51">
      <w:pPr>
        <w:jc w:val="both"/>
        <w:rPr>
          <w:rFonts w:ascii="Tahoma" w:hAnsi="Tahoma" w:cs="Tahoma"/>
          <w:sz w:val="22"/>
          <w:szCs w:val="22"/>
        </w:rPr>
      </w:pPr>
    </w:p>
    <w:p w14:paraId="7677678D" w14:textId="5DCC7D10" w:rsidR="00F4194A" w:rsidRDefault="00F4194A" w:rsidP="008A5A51">
      <w:pPr>
        <w:jc w:val="both"/>
        <w:rPr>
          <w:rFonts w:ascii="Tahoma" w:hAnsi="Tahoma" w:cs="Tahoma"/>
          <w:sz w:val="22"/>
          <w:szCs w:val="22"/>
        </w:rPr>
      </w:pPr>
    </w:p>
    <w:p w14:paraId="08E6BDEF" w14:textId="17113B9D" w:rsidR="00F4194A" w:rsidRDefault="00F4194A" w:rsidP="008A5A51">
      <w:pPr>
        <w:jc w:val="both"/>
        <w:rPr>
          <w:rFonts w:ascii="Tahoma" w:hAnsi="Tahoma" w:cs="Tahoma"/>
          <w:sz w:val="22"/>
          <w:szCs w:val="22"/>
        </w:rPr>
      </w:pPr>
    </w:p>
    <w:p w14:paraId="0B28BBF2" w14:textId="77777777" w:rsidR="00F4194A" w:rsidRDefault="00F4194A" w:rsidP="008A5A51">
      <w:pPr>
        <w:jc w:val="both"/>
        <w:rPr>
          <w:rFonts w:ascii="Tahoma" w:hAnsi="Tahoma" w:cs="Tahoma"/>
          <w:sz w:val="22"/>
          <w:szCs w:val="22"/>
        </w:rPr>
      </w:pPr>
    </w:p>
    <w:p w14:paraId="2ED38A43" w14:textId="77777777" w:rsidR="00F4194A" w:rsidRDefault="00F4194A" w:rsidP="008A5A51">
      <w:pPr>
        <w:jc w:val="both"/>
        <w:rPr>
          <w:rFonts w:ascii="Tahoma" w:hAnsi="Tahoma" w:cs="Tahoma"/>
          <w:sz w:val="22"/>
          <w:szCs w:val="22"/>
        </w:rPr>
      </w:pPr>
    </w:p>
    <w:p w14:paraId="222C789C" w14:textId="1F1BC34E" w:rsidR="00F4194A" w:rsidRDefault="00F4194A" w:rsidP="008A5A51">
      <w:pPr>
        <w:jc w:val="both"/>
        <w:rPr>
          <w:rFonts w:ascii="Tahoma" w:hAnsi="Tahoma" w:cs="Tahoma"/>
          <w:sz w:val="22"/>
          <w:szCs w:val="22"/>
        </w:rPr>
      </w:pPr>
    </w:p>
    <w:p w14:paraId="07203785" w14:textId="74565F36" w:rsidR="00F4194A" w:rsidRDefault="00F4194A" w:rsidP="008A5A51">
      <w:p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lastRenderedPageBreak/>
        <w:t>2</w:t>
      </w:r>
    </w:p>
    <w:p w14:paraId="210CAA9C" w14:textId="3B2C59E3" w:rsidR="00F4194A" w:rsidRDefault="00BA24EB" w:rsidP="008A5A51">
      <w:pPr>
        <w:jc w:val="both"/>
        <w:rPr>
          <w:rFonts w:ascii="Tahoma" w:hAnsi="Tahoma" w:cs="Tahoma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311D3EAF" wp14:editId="385BF755">
            <wp:simplePos x="0" y="0"/>
            <wp:positionH relativeFrom="column">
              <wp:posOffset>13970</wp:posOffset>
            </wp:positionH>
            <wp:positionV relativeFrom="paragraph">
              <wp:posOffset>59690</wp:posOffset>
            </wp:positionV>
            <wp:extent cx="3905250" cy="1917065"/>
            <wp:effectExtent l="0" t="0" r="0" b="0"/>
            <wp:wrapNone/>
            <wp:docPr id="2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0" cy="1917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6A41700" w14:textId="70F9C6FC" w:rsidR="00F4194A" w:rsidRDefault="00F4194A" w:rsidP="008A5A51">
      <w:pPr>
        <w:jc w:val="both"/>
        <w:rPr>
          <w:rFonts w:ascii="Tahoma" w:hAnsi="Tahoma" w:cs="Tahoma"/>
          <w:sz w:val="22"/>
          <w:szCs w:val="22"/>
        </w:rPr>
      </w:pPr>
    </w:p>
    <w:p w14:paraId="07ABDE26" w14:textId="110B34BA" w:rsidR="00F4194A" w:rsidRDefault="00F4194A" w:rsidP="008A5A51">
      <w:pPr>
        <w:jc w:val="both"/>
        <w:rPr>
          <w:rFonts w:ascii="Tahoma" w:hAnsi="Tahoma" w:cs="Tahoma"/>
          <w:sz w:val="22"/>
          <w:szCs w:val="22"/>
        </w:rPr>
      </w:pPr>
    </w:p>
    <w:p w14:paraId="378D0FF7" w14:textId="47448BB9" w:rsidR="00F4194A" w:rsidRDefault="00F4194A" w:rsidP="008A5A51">
      <w:pPr>
        <w:jc w:val="both"/>
        <w:rPr>
          <w:rFonts w:ascii="Tahoma" w:hAnsi="Tahoma" w:cs="Tahoma"/>
          <w:sz w:val="22"/>
          <w:szCs w:val="22"/>
        </w:rPr>
      </w:pPr>
    </w:p>
    <w:p w14:paraId="55AE050A" w14:textId="1004277A" w:rsidR="00F4194A" w:rsidRDefault="00F4194A" w:rsidP="008A5A51">
      <w:pPr>
        <w:jc w:val="both"/>
        <w:rPr>
          <w:rFonts w:ascii="Tahoma" w:hAnsi="Tahoma" w:cs="Tahoma"/>
          <w:sz w:val="22"/>
          <w:szCs w:val="22"/>
        </w:rPr>
      </w:pPr>
    </w:p>
    <w:p w14:paraId="0A6B3ACE" w14:textId="4EBBAF40" w:rsidR="00F4194A" w:rsidRDefault="00F4194A" w:rsidP="008A5A51">
      <w:pPr>
        <w:jc w:val="both"/>
        <w:rPr>
          <w:rFonts w:ascii="Tahoma" w:hAnsi="Tahoma" w:cs="Tahoma"/>
          <w:sz w:val="22"/>
          <w:szCs w:val="22"/>
        </w:rPr>
      </w:pPr>
    </w:p>
    <w:p w14:paraId="113F0FDB" w14:textId="0AFF10FC" w:rsidR="00F4194A" w:rsidRDefault="00F4194A" w:rsidP="008A5A51">
      <w:pPr>
        <w:jc w:val="both"/>
        <w:rPr>
          <w:rFonts w:ascii="Tahoma" w:hAnsi="Tahoma" w:cs="Tahoma"/>
          <w:sz w:val="22"/>
          <w:szCs w:val="22"/>
        </w:rPr>
      </w:pPr>
    </w:p>
    <w:p w14:paraId="763B5302" w14:textId="5CEC6E28" w:rsidR="00F4194A" w:rsidRDefault="00F4194A" w:rsidP="008A5A51">
      <w:pPr>
        <w:jc w:val="both"/>
        <w:rPr>
          <w:rFonts w:ascii="Tahoma" w:hAnsi="Tahoma" w:cs="Tahoma"/>
          <w:sz w:val="22"/>
          <w:szCs w:val="22"/>
        </w:rPr>
      </w:pPr>
    </w:p>
    <w:p w14:paraId="754AED3D" w14:textId="567C2EE6" w:rsidR="00F4194A" w:rsidRDefault="00F4194A" w:rsidP="008A5A51">
      <w:pPr>
        <w:jc w:val="both"/>
        <w:rPr>
          <w:rFonts w:ascii="Tahoma" w:hAnsi="Tahoma" w:cs="Tahoma"/>
          <w:sz w:val="22"/>
          <w:szCs w:val="22"/>
        </w:rPr>
      </w:pPr>
    </w:p>
    <w:p w14:paraId="75202390" w14:textId="6D014EBC" w:rsidR="00F4194A" w:rsidRDefault="00F4194A" w:rsidP="008A5A51">
      <w:pPr>
        <w:jc w:val="both"/>
        <w:rPr>
          <w:rFonts w:ascii="Tahoma" w:hAnsi="Tahoma" w:cs="Tahoma"/>
          <w:sz w:val="22"/>
          <w:szCs w:val="22"/>
        </w:rPr>
      </w:pPr>
    </w:p>
    <w:p w14:paraId="66367336" w14:textId="77777777" w:rsidR="00F4194A" w:rsidRDefault="00F4194A" w:rsidP="008A5A51">
      <w:pPr>
        <w:jc w:val="both"/>
        <w:rPr>
          <w:rFonts w:ascii="Tahoma" w:hAnsi="Tahoma" w:cs="Tahoma"/>
          <w:sz w:val="22"/>
          <w:szCs w:val="22"/>
        </w:rPr>
      </w:pPr>
    </w:p>
    <w:p w14:paraId="07ABAEC5" w14:textId="77777777" w:rsidR="00F4194A" w:rsidRDefault="00F4194A" w:rsidP="008A5A51">
      <w:pPr>
        <w:jc w:val="both"/>
        <w:rPr>
          <w:rFonts w:ascii="Tahoma" w:hAnsi="Tahoma" w:cs="Tahoma"/>
          <w:sz w:val="22"/>
          <w:szCs w:val="22"/>
        </w:rPr>
      </w:pPr>
    </w:p>
    <w:p w14:paraId="31B228D4" w14:textId="6D30B244" w:rsidR="008A5A51" w:rsidRPr="008A5A51" w:rsidRDefault="008A5A51" w:rsidP="008A5A51">
      <w:pPr>
        <w:jc w:val="both"/>
        <w:rPr>
          <w:rFonts w:ascii="Tahoma" w:hAnsi="Tahoma" w:cs="Tahoma"/>
          <w:sz w:val="22"/>
          <w:szCs w:val="22"/>
        </w:rPr>
      </w:pPr>
      <w:r w:rsidRPr="008A5A51">
        <w:rPr>
          <w:rFonts w:ascii="Tahoma" w:hAnsi="Tahoma" w:cs="Tahoma"/>
          <w:sz w:val="22"/>
          <w:szCs w:val="22"/>
        </w:rPr>
        <w:t xml:space="preserve">Die Sporthallenleuchte </w:t>
      </w:r>
      <w:r w:rsidRPr="008A5A51">
        <w:rPr>
          <w:rFonts w:ascii="Tahoma" w:hAnsi="Tahoma" w:cs="Tahoma"/>
          <w:i/>
          <w:iCs/>
          <w:sz w:val="22"/>
          <w:szCs w:val="22"/>
        </w:rPr>
        <w:t>ballea</w:t>
      </w:r>
      <w:r>
        <w:rPr>
          <w:rFonts w:ascii="Tahoma" w:hAnsi="Tahoma" w:cs="Tahoma"/>
          <w:sz w:val="22"/>
          <w:szCs w:val="22"/>
        </w:rPr>
        <w:t xml:space="preserve"> </w:t>
      </w:r>
      <w:r w:rsidRPr="008A5A51">
        <w:rPr>
          <w:rFonts w:ascii="Tahoma" w:hAnsi="Tahoma" w:cs="Tahoma"/>
          <w:sz w:val="22"/>
          <w:szCs w:val="22"/>
        </w:rPr>
        <w:t xml:space="preserve">eignet sich für die einfache Umrüstung auf moderne LED-Beleuchtung mit attraktiver Förderung. </w:t>
      </w:r>
    </w:p>
    <w:p w14:paraId="1AD51985" w14:textId="77777777" w:rsidR="008A5A51" w:rsidRPr="008A5A51" w:rsidRDefault="008A5A51" w:rsidP="008A5A51">
      <w:pPr>
        <w:jc w:val="both"/>
        <w:rPr>
          <w:rFonts w:ascii="Tahoma" w:hAnsi="Tahoma" w:cs="Tahoma"/>
          <w:sz w:val="22"/>
          <w:szCs w:val="22"/>
        </w:rPr>
      </w:pPr>
    </w:p>
    <w:p w14:paraId="3D2CFE01" w14:textId="47780EC0" w:rsidR="00571A86" w:rsidRDefault="00F4194A" w:rsidP="008A5A51">
      <w:pPr>
        <w:jc w:val="both"/>
        <w:rPr>
          <w:rFonts w:ascii="Tahoma" w:hAnsi="Tahoma" w:cs="Tahoma"/>
          <w:sz w:val="22"/>
          <w:szCs w:val="22"/>
        </w:rPr>
      </w:pPr>
      <w:proofErr w:type="spellStart"/>
      <w:r>
        <w:rPr>
          <w:rFonts w:ascii="Tahoma" w:hAnsi="Tahoma" w:cs="Tahoma"/>
          <w:b/>
          <w:bCs/>
          <w:sz w:val="22"/>
          <w:szCs w:val="22"/>
        </w:rPr>
        <w:t>Composing</w:t>
      </w:r>
      <w:proofErr w:type="spellEnd"/>
      <w:r w:rsidR="008A5A51" w:rsidRPr="00B63182">
        <w:rPr>
          <w:rFonts w:ascii="Tahoma" w:hAnsi="Tahoma" w:cs="Tahoma"/>
          <w:b/>
          <w:bCs/>
          <w:sz w:val="22"/>
          <w:szCs w:val="22"/>
        </w:rPr>
        <w:t>:</w:t>
      </w:r>
      <w:r w:rsidR="008A5A51" w:rsidRPr="008A5A51">
        <w:rPr>
          <w:rFonts w:ascii="Tahoma" w:hAnsi="Tahoma" w:cs="Tahoma"/>
          <w:sz w:val="22"/>
          <w:szCs w:val="22"/>
        </w:rPr>
        <w:t xml:space="preserve"> </w:t>
      </w:r>
      <w:proofErr w:type="spellStart"/>
      <w:r w:rsidR="008A5A51" w:rsidRPr="008A5A51">
        <w:rPr>
          <w:rFonts w:ascii="Tahoma" w:hAnsi="Tahoma" w:cs="Tahoma"/>
          <w:sz w:val="22"/>
          <w:szCs w:val="22"/>
        </w:rPr>
        <w:t>Regiolux</w:t>
      </w:r>
      <w:proofErr w:type="spellEnd"/>
      <w:r w:rsidR="00B61C97">
        <w:rPr>
          <w:rFonts w:ascii="Tahoma" w:hAnsi="Tahoma" w:cs="Tahoma"/>
          <w:sz w:val="22"/>
          <w:szCs w:val="22"/>
        </w:rPr>
        <w:t xml:space="preserve"> </w:t>
      </w:r>
      <w:r w:rsidR="00B61C97" w:rsidRPr="00B61C97">
        <w:rPr>
          <w:rFonts w:ascii="Tahoma" w:hAnsi="Tahoma" w:cs="Tahoma"/>
          <w:sz w:val="22"/>
          <w:szCs w:val="22"/>
        </w:rPr>
        <w:t>GmbH</w:t>
      </w:r>
    </w:p>
    <w:p w14:paraId="1FE33C57" w14:textId="3D776D9F" w:rsidR="00571A86" w:rsidRDefault="00F4194A" w:rsidP="00D87846">
      <w:pPr>
        <w:jc w:val="both"/>
        <w:rPr>
          <w:rFonts w:ascii="Tahoma" w:hAnsi="Tahoma" w:cs="Tahoma"/>
          <w:sz w:val="22"/>
          <w:szCs w:val="22"/>
        </w:rPr>
      </w:pPr>
      <w:r w:rsidRPr="00B63182">
        <w:rPr>
          <w:rFonts w:ascii="Tahoma" w:hAnsi="Tahoma" w:cs="Tahoma"/>
          <w:b/>
          <w:bCs/>
          <w:sz w:val="22"/>
          <w:szCs w:val="22"/>
        </w:rPr>
        <w:t>Ursprungsbild:</w:t>
      </w:r>
      <w:r w:rsidRPr="00586600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>Markus Hartwig, Rostock</w:t>
      </w:r>
    </w:p>
    <w:p w14:paraId="572AC7EC" w14:textId="77777777" w:rsidR="00571A86" w:rsidRDefault="00571A86" w:rsidP="00D87846">
      <w:pPr>
        <w:jc w:val="both"/>
        <w:rPr>
          <w:rFonts w:ascii="Tahoma" w:hAnsi="Tahoma" w:cs="Tahoma"/>
          <w:sz w:val="22"/>
          <w:szCs w:val="22"/>
        </w:rPr>
      </w:pPr>
    </w:p>
    <w:p w14:paraId="240CBF29" w14:textId="230E3037" w:rsidR="00571A86" w:rsidRDefault="00571A86" w:rsidP="00D87846">
      <w:pPr>
        <w:jc w:val="both"/>
        <w:rPr>
          <w:rFonts w:ascii="Tahoma" w:hAnsi="Tahoma" w:cs="Tahoma"/>
          <w:sz w:val="22"/>
          <w:szCs w:val="22"/>
        </w:rPr>
      </w:pPr>
    </w:p>
    <w:p w14:paraId="725C7F46" w14:textId="77777777" w:rsidR="00992B66" w:rsidRDefault="00992B66" w:rsidP="00D87846">
      <w:pPr>
        <w:jc w:val="both"/>
        <w:rPr>
          <w:rFonts w:ascii="Tahoma" w:hAnsi="Tahoma" w:cs="Tahoma"/>
          <w:sz w:val="22"/>
          <w:szCs w:val="22"/>
        </w:rPr>
      </w:pPr>
      <w:bookmarkStart w:id="2" w:name="_GoBack"/>
      <w:bookmarkEnd w:id="2"/>
    </w:p>
    <w:p w14:paraId="7797DFB2" w14:textId="77777777" w:rsidR="00571A86" w:rsidRDefault="00571A86" w:rsidP="00D87846">
      <w:pPr>
        <w:jc w:val="both"/>
        <w:rPr>
          <w:rFonts w:ascii="Tahoma" w:hAnsi="Tahoma" w:cs="Tahoma"/>
          <w:sz w:val="22"/>
          <w:szCs w:val="22"/>
        </w:rPr>
      </w:pPr>
    </w:p>
    <w:p w14:paraId="4311E7DC" w14:textId="77777777" w:rsidR="00C01D89" w:rsidRPr="00571A86" w:rsidRDefault="00C01D89" w:rsidP="00C01D89">
      <w:pPr>
        <w:pStyle w:val="Listenabsatz"/>
        <w:spacing w:before="0" w:beforeAutospacing="0" w:after="0" w:afterAutospacing="0"/>
        <w:jc w:val="both"/>
        <w:rPr>
          <w:rFonts w:ascii="Tahoma" w:hAnsi="Tahoma" w:cs="Tahoma"/>
          <w:color w:val="7F7F7F"/>
          <w:sz w:val="22"/>
          <w:szCs w:val="22"/>
        </w:rPr>
      </w:pPr>
      <w:r w:rsidRPr="00571A86">
        <w:rPr>
          <w:rFonts w:ascii="Tahoma" w:hAnsi="Tahoma" w:cs="Tahoma"/>
          <w:bCs/>
          <w:color w:val="7F7F7F"/>
          <w:sz w:val="22"/>
          <w:szCs w:val="22"/>
        </w:rPr>
        <w:t>LinkedIn Regiolux GmbH</w:t>
      </w:r>
      <w:r w:rsidRPr="00571A86">
        <w:rPr>
          <w:rFonts w:ascii="Tahoma" w:hAnsi="Tahoma" w:cs="Tahoma"/>
          <w:color w:val="7F7F7F"/>
          <w:sz w:val="22"/>
          <w:szCs w:val="22"/>
        </w:rPr>
        <w:t xml:space="preserve">: </w:t>
      </w:r>
    </w:p>
    <w:p w14:paraId="20F8CC20" w14:textId="77777777" w:rsidR="00C01D89" w:rsidRPr="00571A86" w:rsidRDefault="00992B66" w:rsidP="00C01D89">
      <w:pPr>
        <w:pStyle w:val="Listenabsatz"/>
        <w:spacing w:before="0" w:beforeAutospacing="0" w:after="0" w:afterAutospacing="0"/>
        <w:jc w:val="both"/>
        <w:rPr>
          <w:rFonts w:ascii="Tahoma" w:hAnsi="Tahoma" w:cs="Tahoma"/>
          <w:sz w:val="22"/>
          <w:szCs w:val="22"/>
        </w:rPr>
      </w:pPr>
      <w:hyperlink r:id="rId10" w:tgtFrame="_blank" w:history="1">
        <w:r w:rsidR="00C01D89" w:rsidRPr="00571A86">
          <w:rPr>
            <w:rStyle w:val="Hyperlink"/>
            <w:rFonts w:ascii="Tahoma" w:hAnsi="Tahoma" w:cs="Tahoma"/>
            <w:sz w:val="22"/>
            <w:szCs w:val="22"/>
          </w:rPr>
          <w:t>https://www.linkedin.com/company/regiolux-gmbh</w:t>
        </w:r>
      </w:hyperlink>
    </w:p>
    <w:p w14:paraId="03BB9C01" w14:textId="77777777" w:rsidR="00C01D89" w:rsidRPr="002857C5" w:rsidRDefault="00C01D89" w:rsidP="00C01D89">
      <w:pPr>
        <w:pStyle w:val="Listenabsatz"/>
        <w:spacing w:before="0" w:beforeAutospacing="0" w:after="0" w:afterAutospacing="0"/>
        <w:jc w:val="both"/>
        <w:rPr>
          <w:rFonts w:ascii="Tahoma" w:hAnsi="Tahoma" w:cs="Tahoma"/>
          <w:color w:val="7F7F7F"/>
          <w:sz w:val="22"/>
          <w:szCs w:val="22"/>
          <w:lang w:val="sv-SE"/>
        </w:rPr>
      </w:pPr>
      <w:r w:rsidRPr="002857C5">
        <w:rPr>
          <w:rFonts w:ascii="Tahoma" w:hAnsi="Tahoma" w:cs="Tahoma"/>
          <w:bCs/>
          <w:color w:val="7F7F7F"/>
          <w:sz w:val="22"/>
          <w:szCs w:val="22"/>
          <w:lang w:val="sv-SE"/>
        </w:rPr>
        <w:t>XING Regiolux GmbH</w:t>
      </w:r>
      <w:r w:rsidRPr="002857C5">
        <w:rPr>
          <w:rFonts w:ascii="Tahoma" w:hAnsi="Tahoma" w:cs="Tahoma"/>
          <w:color w:val="7F7F7F"/>
          <w:sz w:val="22"/>
          <w:szCs w:val="22"/>
          <w:lang w:val="sv-SE"/>
        </w:rPr>
        <w:t>:  </w:t>
      </w:r>
    </w:p>
    <w:p w14:paraId="4F5C8491" w14:textId="77777777" w:rsidR="00C01D89" w:rsidRPr="002857C5" w:rsidRDefault="00992B66" w:rsidP="00C01D89">
      <w:pPr>
        <w:pStyle w:val="Listenabsatz"/>
        <w:spacing w:before="0" w:beforeAutospacing="0" w:after="0" w:afterAutospacing="0"/>
        <w:jc w:val="both"/>
        <w:rPr>
          <w:rStyle w:val="Hyperlink"/>
          <w:rFonts w:ascii="Tahoma" w:hAnsi="Tahoma" w:cs="Tahoma"/>
          <w:sz w:val="22"/>
          <w:szCs w:val="22"/>
          <w:lang w:val="sv-SE"/>
        </w:rPr>
      </w:pPr>
      <w:hyperlink r:id="rId11" w:tgtFrame="_blank" w:history="1">
        <w:r w:rsidR="00C01D89" w:rsidRPr="002857C5">
          <w:rPr>
            <w:rStyle w:val="Hyperlink"/>
            <w:rFonts w:ascii="Tahoma" w:hAnsi="Tahoma" w:cs="Tahoma"/>
            <w:sz w:val="22"/>
            <w:szCs w:val="22"/>
            <w:lang w:val="sv-SE"/>
          </w:rPr>
          <w:t>https://www.xing.com/companies/regioluxgmbh</w:t>
        </w:r>
      </w:hyperlink>
    </w:p>
    <w:p w14:paraId="2B567CFA" w14:textId="77777777" w:rsidR="00C01D89" w:rsidRPr="003B4581" w:rsidRDefault="00C01D89" w:rsidP="00C01D89">
      <w:pPr>
        <w:pStyle w:val="Listenabsatz"/>
        <w:spacing w:before="0" w:beforeAutospacing="0" w:after="0" w:afterAutospacing="0"/>
        <w:jc w:val="both"/>
        <w:rPr>
          <w:rFonts w:ascii="Tahoma" w:hAnsi="Tahoma" w:cs="Tahoma"/>
          <w:color w:val="7F7F7F"/>
          <w:sz w:val="22"/>
          <w:szCs w:val="22"/>
        </w:rPr>
      </w:pPr>
      <w:r w:rsidRPr="003B4581">
        <w:rPr>
          <w:rFonts w:ascii="Tahoma" w:hAnsi="Tahoma" w:cs="Tahoma"/>
          <w:bCs/>
          <w:color w:val="7F7F7F"/>
          <w:sz w:val="22"/>
          <w:szCs w:val="22"/>
        </w:rPr>
        <w:t xml:space="preserve">Instagram </w:t>
      </w:r>
      <w:proofErr w:type="spellStart"/>
      <w:r w:rsidRPr="003B4581">
        <w:rPr>
          <w:rFonts w:ascii="Tahoma" w:hAnsi="Tahoma" w:cs="Tahoma"/>
          <w:bCs/>
          <w:color w:val="7F7F7F"/>
          <w:sz w:val="22"/>
          <w:szCs w:val="22"/>
        </w:rPr>
        <w:t>regiolux_insights</w:t>
      </w:r>
      <w:proofErr w:type="spellEnd"/>
      <w:r w:rsidRPr="003B4581">
        <w:rPr>
          <w:rFonts w:ascii="Tahoma" w:hAnsi="Tahoma" w:cs="Tahoma"/>
          <w:color w:val="7F7F7F"/>
          <w:sz w:val="22"/>
          <w:szCs w:val="22"/>
        </w:rPr>
        <w:t xml:space="preserve">: </w:t>
      </w:r>
    </w:p>
    <w:p w14:paraId="3005558B" w14:textId="77777777" w:rsidR="00C01D89" w:rsidRPr="003B4581" w:rsidRDefault="00992B66" w:rsidP="00C01D89">
      <w:pPr>
        <w:pStyle w:val="Listenabsatz"/>
        <w:spacing w:before="0" w:beforeAutospacing="0" w:after="0" w:afterAutospacing="0"/>
        <w:jc w:val="both"/>
        <w:rPr>
          <w:rFonts w:ascii="Tahoma" w:hAnsi="Tahoma" w:cs="Tahoma"/>
          <w:color w:val="7F7F7F"/>
          <w:sz w:val="22"/>
          <w:szCs w:val="22"/>
        </w:rPr>
      </w:pPr>
      <w:hyperlink r:id="rId12" w:history="1">
        <w:r w:rsidR="00C01D89" w:rsidRPr="003B4581">
          <w:rPr>
            <w:rStyle w:val="Hyperlink"/>
            <w:rFonts w:ascii="Tahoma" w:hAnsi="Tahoma" w:cs="Tahoma"/>
            <w:sz w:val="22"/>
            <w:szCs w:val="22"/>
          </w:rPr>
          <w:t>https://www.instagram.com/regiolux_insights/</w:t>
        </w:r>
      </w:hyperlink>
    </w:p>
    <w:p w14:paraId="57AF7D5A" w14:textId="77777777" w:rsidR="00C01D89" w:rsidRPr="003B4581" w:rsidRDefault="00C01D89" w:rsidP="00C01D89">
      <w:pPr>
        <w:pStyle w:val="Listenabsatz"/>
        <w:spacing w:before="0" w:beforeAutospacing="0" w:after="0" w:afterAutospacing="0"/>
        <w:jc w:val="both"/>
        <w:rPr>
          <w:rFonts w:ascii="Tahoma" w:hAnsi="Tahoma" w:cs="Tahoma"/>
          <w:color w:val="7F7F7F"/>
          <w:sz w:val="22"/>
          <w:szCs w:val="22"/>
        </w:rPr>
      </w:pPr>
      <w:r w:rsidRPr="003B4581">
        <w:rPr>
          <w:rFonts w:ascii="Tahoma" w:hAnsi="Tahoma" w:cs="Tahoma"/>
          <w:bCs/>
          <w:color w:val="7F7F7F"/>
          <w:sz w:val="22"/>
          <w:szCs w:val="22"/>
        </w:rPr>
        <w:t>Facebook Regiolux GmbH</w:t>
      </w:r>
      <w:r w:rsidRPr="003B4581">
        <w:rPr>
          <w:rFonts w:ascii="Tahoma" w:hAnsi="Tahoma" w:cs="Tahoma"/>
          <w:color w:val="7F7F7F"/>
          <w:sz w:val="22"/>
          <w:szCs w:val="22"/>
        </w:rPr>
        <w:t>:</w:t>
      </w:r>
    </w:p>
    <w:p w14:paraId="0268C6F5" w14:textId="77777777" w:rsidR="00C01D89" w:rsidRPr="003B4581" w:rsidRDefault="00992B66" w:rsidP="00C01D89">
      <w:pPr>
        <w:pStyle w:val="Listenabsatz"/>
        <w:spacing w:before="0" w:beforeAutospacing="0" w:after="0" w:afterAutospacing="0"/>
        <w:jc w:val="both"/>
        <w:rPr>
          <w:rFonts w:ascii="Tahoma" w:hAnsi="Tahoma" w:cs="Tahoma"/>
          <w:sz w:val="22"/>
          <w:szCs w:val="22"/>
        </w:rPr>
      </w:pPr>
      <w:hyperlink r:id="rId13" w:tgtFrame="_blank" w:history="1">
        <w:r w:rsidR="00C01D89" w:rsidRPr="003B4581">
          <w:rPr>
            <w:rStyle w:val="Hyperlink"/>
            <w:rFonts w:ascii="Tahoma" w:hAnsi="Tahoma" w:cs="Tahoma"/>
            <w:sz w:val="22"/>
            <w:szCs w:val="22"/>
          </w:rPr>
          <w:t>https://www.facebook.com/RegioluxGmbH</w:t>
        </w:r>
      </w:hyperlink>
    </w:p>
    <w:p w14:paraId="08A54FA4" w14:textId="77777777" w:rsidR="00C01D89" w:rsidRPr="003B4581" w:rsidRDefault="00C01D89" w:rsidP="00C01D89">
      <w:pPr>
        <w:pStyle w:val="Listenabsatz"/>
        <w:spacing w:before="0" w:beforeAutospacing="0" w:after="0" w:afterAutospacing="0"/>
        <w:jc w:val="both"/>
        <w:rPr>
          <w:rFonts w:ascii="Tahoma" w:hAnsi="Tahoma" w:cs="Tahoma"/>
          <w:color w:val="7F7F7F"/>
          <w:sz w:val="22"/>
          <w:szCs w:val="22"/>
        </w:rPr>
      </w:pPr>
      <w:r w:rsidRPr="003B4581">
        <w:rPr>
          <w:rFonts w:ascii="Tahoma" w:hAnsi="Tahoma" w:cs="Tahoma"/>
          <w:bCs/>
          <w:color w:val="7F7F7F"/>
          <w:sz w:val="22"/>
          <w:szCs w:val="22"/>
        </w:rPr>
        <w:t>YouTube Regiolux GmbH</w:t>
      </w:r>
      <w:r w:rsidRPr="003B4581">
        <w:rPr>
          <w:rFonts w:ascii="Tahoma" w:hAnsi="Tahoma" w:cs="Tahoma"/>
          <w:color w:val="7F7F7F"/>
          <w:sz w:val="22"/>
          <w:szCs w:val="22"/>
        </w:rPr>
        <w:t xml:space="preserve">: </w:t>
      </w:r>
    </w:p>
    <w:p w14:paraId="48ED079E" w14:textId="77777777" w:rsidR="00C01D89" w:rsidRPr="003B4581" w:rsidRDefault="00992B66" w:rsidP="00C01D89">
      <w:pPr>
        <w:pStyle w:val="Listenabsatz"/>
        <w:spacing w:before="0" w:beforeAutospacing="0" w:after="0" w:afterAutospacing="0"/>
        <w:jc w:val="both"/>
        <w:rPr>
          <w:rFonts w:ascii="Tahoma" w:hAnsi="Tahoma" w:cs="Tahoma"/>
          <w:sz w:val="22"/>
          <w:szCs w:val="22"/>
        </w:rPr>
      </w:pPr>
      <w:hyperlink r:id="rId14" w:tgtFrame="_blank" w:history="1">
        <w:r w:rsidR="00C01D89" w:rsidRPr="003B4581">
          <w:rPr>
            <w:rStyle w:val="Hyperlink"/>
            <w:rFonts w:ascii="Tahoma" w:hAnsi="Tahoma" w:cs="Tahoma"/>
            <w:sz w:val="22"/>
            <w:szCs w:val="22"/>
          </w:rPr>
          <w:t>https://www.youtube.com/user/RegioluxGmbH/videos</w:t>
        </w:r>
      </w:hyperlink>
    </w:p>
    <w:p w14:paraId="484A1C58" w14:textId="77777777" w:rsidR="00C01D89" w:rsidRPr="003B4581" w:rsidRDefault="00C01D89" w:rsidP="00C01D89">
      <w:pPr>
        <w:jc w:val="both"/>
        <w:rPr>
          <w:rFonts w:ascii="Tahoma" w:hAnsi="Tahoma" w:cs="Tahoma"/>
          <w:sz w:val="22"/>
          <w:szCs w:val="22"/>
        </w:rPr>
      </w:pPr>
    </w:p>
    <w:p w14:paraId="2EC8AD50" w14:textId="77777777" w:rsidR="000629C4" w:rsidRPr="003B4581" w:rsidRDefault="000629C4" w:rsidP="0071021A"/>
    <w:p w14:paraId="63AD99CC" w14:textId="77777777" w:rsidR="000629C4" w:rsidRPr="003B4581" w:rsidRDefault="000629C4" w:rsidP="0071021A"/>
    <w:p w14:paraId="15F208BE" w14:textId="77777777" w:rsidR="000629C4" w:rsidRPr="003B4581" w:rsidRDefault="000629C4" w:rsidP="0071021A"/>
    <w:p w14:paraId="01462E81" w14:textId="77777777" w:rsidR="000629C4" w:rsidRPr="003B4581" w:rsidRDefault="000629C4" w:rsidP="0071021A"/>
    <w:p w14:paraId="7C72B74B" w14:textId="77777777" w:rsidR="000629C4" w:rsidRPr="003B4581" w:rsidRDefault="000629C4" w:rsidP="0071021A"/>
    <w:p w14:paraId="57EEAD6F" w14:textId="77777777" w:rsidR="00221D60" w:rsidRPr="00A70EFD" w:rsidRDefault="00221D60" w:rsidP="00221D60">
      <w:pPr>
        <w:widowControl w:val="0"/>
        <w:autoSpaceDE w:val="0"/>
        <w:autoSpaceDN w:val="0"/>
        <w:adjustRightInd w:val="0"/>
        <w:spacing w:line="224" w:lineRule="exact"/>
        <w:ind w:right="1151"/>
        <w:jc w:val="both"/>
        <w:rPr>
          <w:rFonts w:ascii="Tahoma" w:hAnsi="Tahoma" w:cs="Tahoma"/>
          <w:color w:val="000000"/>
          <w:spacing w:val="5"/>
          <w:sz w:val="20"/>
          <w:szCs w:val="20"/>
        </w:rPr>
      </w:pPr>
      <w:r w:rsidRPr="00A70EFD">
        <w:rPr>
          <w:rFonts w:ascii="Tahoma" w:hAnsi="Tahoma" w:cs="Tahoma"/>
          <w:color w:val="000000"/>
          <w:spacing w:val="5"/>
          <w:sz w:val="20"/>
          <w:szCs w:val="20"/>
        </w:rPr>
        <w:t xml:space="preserve">Bei Rückfragen wenden Sie sich bitte an: </w:t>
      </w:r>
    </w:p>
    <w:p w14:paraId="7A8063FF" w14:textId="77777777" w:rsidR="00221D60" w:rsidRPr="00A70EFD" w:rsidRDefault="00221D60" w:rsidP="00221D60">
      <w:pPr>
        <w:jc w:val="both"/>
        <w:rPr>
          <w:rFonts w:ascii="Tahoma" w:eastAsia="MS Mincho" w:hAnsi="Tahoma" w:cs="Tahoma"/>
          <w:sz w:val="20"/>
          <w:szCs w:val="20"/>
        </w:rPr>
      </w:pPr>
      <w:r w:rsidRPr="00A70EFD">
        <w:rPr>
          <w:rFonts w:ascii="Tahoma" w:eastAsia="MS Mincho" w:hAnsi="Tahoma" w:cs="Tahoma"/>
          <w:sz w:val="20"/>
          <w:szCs w:val="20"/>
        </w:rPr>
        <w:t xml:space="preserve">Seifert PR GmbH (GPRA), Zettachring 2a, 70567 Stuttgart, </w:t>
      </w:r>
    </w:p>
    <w:p w14:paraId="2A892453" w14:textId="4CD7DAFB" w:rsidR="00221D60" w:rsidRPr="00602734" w:rsidRDefault="00221D60" w:rsidP="00221D60">
      <w:pPr>
        <w:jc w:val="both"/>
        <w:rPr>
          <w:rFonts w:ascii="Tahoma" w:hAnsi="Tahoma" w:cs="Tahoma"/>
          <w:sz w:val="20"/>
          <w:szCs w:val="20"/>
          <w:lang w:val="it-IT"/>
        </w:rPr>
      </w:pPr>
      <w:r w:rsidRPr="00602734">
        <w:rPr>
          <w:rFonts w:ascii="Tahoma" w:eastAsia="MS Mincho" w:hAnsi="Tahoma" w:cs="Tahoma"/>
          <w:sz w:val="20"/>
          <w:szCs w:val="20"/>
          <w:lang w:val="it-IT"/>
        </w:rPr>
        <w:t xml:space="preserve">Tel. </w:t>
      </w:r>
      <w:r w:rsidR="00AA0225" w:rsidRPr="00602734">
        <w:rPr>
          <w:rFonts w:ascii="Tahoma" w:eastAsia="MS Mincho" w:hAnsi="Tahoma" w:cs="Tahoma"/>
          <w:sz w:val="20"/>
          <w:szCs w:val="20"/>
          <w:lang w:val="it-IT"/>
        </w:rPr>
        <w:t xml:space="preserve">+49 </w:t>
      </w:r>
      <w:r w:rsidRPr="00602734">
        <w:rPr>
          <w:rFonts w:ascii="Tahoma" w:eastAsia="MS Mincho" w:hAnsi="Tahoma" w:cs="Tahoma"/>
          <w:sz w:val="20"/>
          <w:szCs w:val="20"/>
          <w:lang w:val="it-IT"/>
        </w:rPr>
        <w:t>711</w:t>
      </w:r>
      <w:r w:rsidR="00AA0225" w:rsidRPr="00602734">
        <w:rPr>
          <w:rFonts w:ascii="Tahoma" w:eastAsia="MS Mincho" w:hAnsi="Tahoma" w:cs="Tahoma"/>
          <w:sz w:val="20"/>
          <w:szCs w:val="20"/>
          <w:lang w:val="it-IT"/>
        </w:rPr>
        <w:t xml:space="preserve"> </w:t>
      </w:r>
      <w:r w:rsidRPr="00602734">
        <w:rPr>
          <w:rFonts w:ascii="Tahoma" w:eastAsia="MS Mincho" w:hAnsi="Tahoma" w:cs="Tahoma"/>
          <w:sz w:val="20"/>
          <w:szCs w:val="20"/>
          <w:lang w:val="it-IT"/>
        </w:rPr>
        <w:t xml:space="preserve">77918-0, Fax </w:t>
      </w:r>
      <w:r w:rsidR="00AA0225" w:rsidRPr="00602734">
        <w:rPr>
          <w:rFonts w:ascii="Tahoma" w:eastAsia="MS Mincho" w:hAnsi="Tahoma" w:cs="Tahoma"/>
          <w:sz w:val="20"/>
          <w:szCs w:val="20"/>
          <w:lang w:val="it-IT"/>
        </w:rPr>
        <w:t xml:space="preserve">+49 </w:t>
      </w:r>
      <w:r w:rsidRPr="00602734">
        <w:rPr>
          <w:rFonts w:ascii="Tahoma" w:eastAsia="MS Mincho" w:hAnsi="Tahoma" w:cs="Tahoma"/>
          <w:sz w:val="20"/>
          <w:szCs w:val="20"/>
          <w:lang w:val="it-IT"/>
        </w:rPr>
        <w:t>711</w:t>
      </w:r>
      <w:r w:rsidR="00AA0225" w:rsidRPr="00602734">
        <w:rPr>
          <w:rFonts w:ascii="Tahoma" w:eastAsia="MS Mincho" w:hAnsi="Tahoma" w:cs="Tahoma"/>
          <w:sz w:val="20"/>
          <w:szCs w:val="20"/>
          <w:lang w:val="it-IT"/>
        </w:rPr>
        <w:t xml:space="preserve"> </w:t>
      </w:r>
      <w:r w:rsidRPr="00602734">
        <w:rPr>
          <w:rFonts w:ascii="Tahoma" w:eastAsia="MS Mincho" w:hAnsi="Tahoma" w:cs="Tahoma"/>
          <w:sz w:val="20"/>
          <w:szCs w:val="20"/>
          <w:lang w:val="it-IT"/>
        </w:rPr>
        <w:t xml:space="preserve">77918-77, </w:t>
      </w:r>
      <w:r w:rsidRPr="00A70EFD">
        <w:rPr>
          <w:rFonts w:ascii="Tahoma" w:eastAsia="MS Mincho" w:hAnsi="Tahoma" w:cs="Tahoma"/>
          <w:sz w:val="20"/>
          <w:szCs w:val="20"/>
          <w:lang w:val="it-IT"/>
        </w:rPr>
        <w:t xml:space="preserve">E-Mail: </w:t>
      </w:r>
      <w:hyperlink r:id="rId15" w:history="1">
        <w:r w:rsidRPr="00A70EFD">
          <w:rPr>
            <w:rStyle w:val="Hyperlink"/>
            <w:rFonts w:ascii="Tahoma" w:eastAsia="MS Mincho" w:hAnsi="Tahoma" w:cs="Tahoma"/>
            <w:sz w:val="20"/>
            <w:szCs w:val="20"/>
            <w:lang w:val="it-IT"/>
          </w:rPr>
          <w:t>info@seifert-pr.de</w:t>
        </w:r>
      </w:hyperlink>
      <w:r w:rsidRPr="00A70EFD">
        <w:rPr>
          <w:rFonts w:ascii="Tahoma" w:eastAsia="MS Mincho" w:hAnsi="Tahoma" w:cs="Tahoma"/>
          <w:sz w:val="20"/>
          <w:szCs w:val="20"/>
          <w:lang w:val="it-IT"/>
        </w:rPr>
        <w:t>, www.seifert-pr.de.</w:t>
      </w:r>
    </w:p>
    <w:p w14:paraId="6A435333" w14:textId="77777777" w:rsidR="00221D60" w:rsidRPr="00602734" w:rsidRDefault="00221D60" w:rsidP="0071021A">
      <w:pPr>
        <w:rPr>
          <w:lang w:val="it-IT"/>
        </w:rPr>
      </w:pPr>
    </w:p>
    <w:sectPr w:rsidR="00221D60" w:rsidRPr="00602734" w:rsidSect="00E01440">
      <w:headerReference w:type="default" r:id="rId16"/>
      <w:pgSz w:w="11907" w:h="16840" w:code="9"/>
      <w:pgMar w:top="3345" w:right="4253" w:bottom="1134" w:left="1418" w:header="720" w:footer="1758" w:gutter="0"/>
      <w:pgNumType w:start="1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1E885E" w14:textId="77777777" w:rsidR="000F6589" w:rsidRDefault="000F6589">
      <w:r>
        <w:separator/>
      </w:r>
    </w:p>
  </w:endnote>
  <w:endnote w:type="continuationSeparator" w:id="0">
    <w:p w14:paraId="3A461A85" w14:textId="77777777" w:rsidR="000F6589" w:rsidRDefault="000F65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gfa Rotis Semisans Light">
    <w:altName w:val="Corbel"/>
    <w:charset w:val="00"/>
    <w:family w:val="swiss"/>
    <w:pitch w:val="variable"/>
    <w:sig w:usb0="00000007" w:usb1="00000000" w:usb2="00000000" w:usb3="00000000" w:csb0="0000001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gfa Rotis Semisans Ex Bold">
    <w:altName w:val="Segoe UI Semibold"/>
    <w:charset w:val="00"/>
    <w:family w:val="swiss"/>
    <w:pitch w:val="variable"/>
    <w:sig w:usb0="00000007" w:usb1="00000000" w:usb2="00000000" w:usb3="00000000" w:csb0="00000013" w:csb1="00000000"/>
  </w:font>
  <w:font w:name="Agfa Rotis Semisans">
    <w:altName w:val="Corbel"/>
    <w:charset w:val="00"/>
    <w:family w:val="swiss"/>
    <w:pitch w:val="variable"/>
    <w:sig w:usb0="00000007" w:usb1="00000000" w:usb2="00000000" w:usb3="00000000" w:csb0="0000001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gfa Rotis Sans Serif">
    <w:altName w:val="Cambria Math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6CDD9B" w14:textId="77777777" w:rsidR="000F6589" w:rsidRDefault="000F6589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</w:p>
  </w:footnote>
  <w:footnote w:type="continuationSeparator" w:id="0">
    <w:p w14:paraId="2845965E" w14:textId="77777777" w:rsidR="000F6589" w:rsidRDefault="000F65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4BA572" w14:textId="3D4D70A1" w:rsidR="00FD31F0" w:rsidRPr="009B6C06" w:rsidRDefault="00BA24EB">
    <w:pPr>
      <w:widowControl w:val="0"/>
      <w:autoSpaceDE w:val="0"/>
      <w:autoSpaceDN w:val="0"/>
      <w:adjustRightInd w:val="0"/>
      <w:rPr>
        <w:rFonts w:ascii="Tahoma" w:hAnsi="Tahoma" w:cs="Tahoma"/>
        <w:color w:val="86878B"/>
        <w:sz w:val="40"/>
        <w:szCs w:val="4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431F8887" wp14:editId="2CFE92AB">
              <wp:simplePos x="0" y="0"/>
              <wp:positionH relativeFrom="column">
                <wp:posOffset>4093845</wp:posOffset>
              </wp:positionH>
              <wp:positionV relativeFrom="paragraph">
                <wp:posOffset>333375</wp:posOffset>
              </wp:positionV>
              <wp:extent cx="1892935" cy="1066800"/>
              <wp:effectExtent l="0" t="0" r="0" b="0"/>
              <wp:wrapNone/>
              <wp:docPr id="307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H="1">
                        <a:off x="0" y="0"/>
                        <a:ext cx="1892935" cy="1066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6207FF5" w14:textId="77777777" w:rsidR="009B6C06" w:rsidRPr="009B6C06" w:rsidRDefault="009B6C06" w:rsidP="009B6C06">
                          <w:pPr>
                            <w:jc w:val="both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 w:rsidRPr="009B6C06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Regiolux GmbH</w:t>
                          </w:r>
                        </w:p>
                        <w:p w14:paraId="17D9B92A" w14:textId="77777777" w:rsidR="009B6C06" w:rsidRPr="009B6C06" w:rsidRDefault="009B6C06" w:rsidP="009B6C06">
                          <w:pPr>
                            <w:jc w:val="both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 w:rsidRPr="009B6C06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Hellinger Straße 3</w:t>
                          </w:r>
                        </w:p>
                        <w:p w14:paraId="16A14DF6" w14:textId="77777777" w:rsidR="009B6C06" w:rsidRPr="009B6C06" w:rsidRDefault="009B6C06" w:rsidP="009B6C06">
                          <w:pPr>
                            <w:jc w:val="both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 w:rsidRPr="009B6C06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D 97486 Königsberg</w:t>
                          </w:r>
                        </w:p>
                        <w:p w14:paraId="453897B4" w14:textId="77777777" w:rsidR="009B6C06" w:rsidRPr="009B6C06" w:rsidRDefault="009B6C06" w:rsidP="009B6C06">
                          <w:pPr>
                            <w:jc w:val="both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 w:rsidRPr="009B6C06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T +49 9525 89 0</w:t>
                          </w:r>
                        </w:p>
                        <w:p w14:paraId="2720BD38" w14:textId="77777777" w:rsidR="009B6C06" w:rsidRPr="009B6C06" w:rsidRDefault="009B6C06" w:rsidP="009B6C06">
                          <w:pPr>
                            <w:jc w:val="both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 w:rsidRPr="009B6C06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F +49 9525 89 7</w:t>
                          </w:r>
                        </w:p>
                        <w:p w14:paraId="2E07C53E" w14:textId="77777777" w:rsidR="009B6C06" w:rsidRPr="000E3CFF" w:rsidRDefault="00992B66" w:rsidP="009B6C06">
                          <w:pPr>
                            <w:jc w:val="both"/>
                            <w:rPr>
                              <w:rFonts w:ascii="Tahoma" w:hAnsi="Tahoma" w:cs="Tahoma"/>
                              <w:sz w:val="22"/>
                              <w:szCs w:val="22"/>
                            </w:rPr>
                          </w:pPr>
                          <w:hyperlink r:id="rId1" w:history="1">
                            <w:r w:rsidR="009B6C06" w:rsidRPr="009B6C06">
                              <w:rPr>
                                <w:rStyle w:val="Hyperlink"/>
                                <w:rFonts w:ascii="Tahoma" w:hAnsi="Tahoma" w:cs="Tahoma"/>
                                <w:sz w:val="18"/>
                                <w:szCs w:val="18"/>
                              </w:rPr>
                              <w:t>info@regiolux.de</w:t>
                            </w:r>
                          </w:hyperlink>
                        </w:p>
                        <w:p w14:paraId="7B26A254" w14:textId="77777777" w:rsidR="009B6C06" w:rsidRPr="009B6C06" w:rsidRDefault="00992B66" w:rsidP="009B6C06">
                          <w:pPr>
                            <w:jc w:val="both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hyperlink r:id="rId2" w:history="1">
                            <w:r w:rsidR="009B6C06" w:rsidRPr="009B6C06">
                              <w:rPr>
                                <w:rStyle w:val="Hyperlink"/>
                                <w:rFonts w:ascii="Tahoma" w:hAnsi="Tahoma" w:cs="Tahoma"/>
                                <w:sz w:val="18"/>
                                <w:szCs w:val="18"/>
                              </w:rPr>
                              <w:t>www.regiolux.de</w:t>
                            </w:r>
                          </w:hyperlink>
                        </w:p>
                        <w:p w14:paraId="142E634F" w14:textId="77777777" w:rsidR="009B6C06" w:rsidRDefault="009B6C06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31F8887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margin-left:322.35pt;margin-top:26.25pt;width:149.05pt;height:84pt;flip:x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iDcsKAIAACgEAAAOAAAAZHJzL2Uyb0RvYy54bWysU9uO2yAQfa/Uf0C8N3aySTax4qy22aat&#10;tL1Iu/0AjHGMCgwFEjv79R1wmkTbt6p+QIwZzpw5c1jd9VqRg3BeginpeJRTIgyHWppdSX88b98t&#10;KPGBmZopMKKkR+Hp3frtm1VnCzGBFlQtHEEQ44vOlrQNwRZZ5nkrNPMjsMLgYQNOs4Ch22W1Yx2i&#10;a5VN8nyedeBq64AL7/Hvw3BI1wm/aQQP35rGi0BUSZFbSKtLaxXXbL1ixc4x20p+osH+gYVm0mDR&#10;M9QDC4zsnfwLSkvuwEMTRhx0Bk0juUg9YDfj/FU3Ty2zIvWC4nh7lsn/P1j+9fDdEVmX9Ca/pcQw&#10;jUN6Fn1ohKrJJOrTWV9g2pPFxNC/hx7nnHr19hH4T08MbFpmduLeOehawWrkN443s6urA46PIFX3&#10;BWosw/YBElDfOE0aJe2nP9AoDME6OLHjeUpIivBYfLGcLG9mlHA8G+fz+SJPc8xYEYHiFKzz4aMA&#10;TeKmpA5tkAqxw6MPkdglJaZ7ULLeSqVS4HbVRjlyYGiZbfpSL6/SlCFdSZezySwhG4j3k5u0DGhp&#10;JXVJkRl+g8miMB9MnVICk2rYIxNlTkpFcQaZQl/1mBjlq6A+omYOBuviU8NNC+6Fkg5tW1L/a8+c&#10;oER9Nqj7cjydRp+nYDq7nWDgrk+q6xNmOEKVNFAybDchvY2og4F7nE8jk14XJieuaMck4+npRL9f&#10;xynr8sDXvwEAAP//AwBQSwMEFAAGAAgAAAAhAOazR7HgAAAACgEAAA8AAABkcnMvZG93bnJldi54&#10;bWxMj0FPg0AQhe8m/ofNmHgx7eIG0CJDY4z1XjRWb1tYgcjOIrul2F/veNLjZL689718PdteTGb0&#10;nSOE62UEwlDl6o4ahJfnzeIWhA+aat07MgjfxsO6OD/LdVa7I23NVIZGcAj5TCO0IQyZlL5qjdV+&#10;6QZD/Ptwo9WBz7GR9aiPHG57qaIolVZ3xA2tHsxDa6rP8mARTrup/Hp736rXq80qzIl7Sk+PFvHy&#10;Yr6/AxHMHP5g+NVndSjYae8OVHvRI6RxfMMoQqISEAysYsVb9ghKRQnIIpf/JxQ/AAAA//8DAFBL&#10;AQItABQABgAIAAAAIQC2gziS/gAAAOEBAAATAAAAAAAAAAAAAAAAAAAAAABbQ29udGVudF9UeXBl&#10;c10ueG1sUEsBAi0AFAAGAAgAAAAhADj9If/WAAAAlAEAAAsAAAAAAAAAAAAAAAAALwEAAF9yZWxz&#10;Ly5yZWxzUEsBAi0AFAAGAAgAAAAhAKWINywoAgAAKAQAAA4AAAAAAAAAAAAAAAAALgIAAGRycy9l&#10;Mm9Eb2MueG1sUEsBAi0AFAAGAAgAAAAhAOazR7HgAAAACgEAAA8AAAAAAAAAAAAAAAAAggQAAGRy&#10;cy9kb3ducmV2LnhtbFBLBQYAAAAABAAEAPMAAACPBQAAAAA=&#10;" stroked="f">
              <v:textbox>
                <w:txbxContent>
                  <w:p w14:paraId="36207FF5" w14:textId="77777777" w:rsidR="009B6C06" w:rsidRPr="009B6C06" w:rsidRDefault="009B6C06" w:rsidP="009B6C06">
                    <w:pPr>
                      <w:jc w:val="both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 w:rsidRPr="009B6C06">
                      <w:rPr>
                        <w:rFonts w:ascii="Tahoma" w:hAnsi="Tahoma" w:cs="Tahoma"/>
                        <w:sz w:val="18"/>
                        <w:szCs w:val="18"/>
                      </w:rPr>
                      <w:t>Regiolux GmbH</w:t>
                    </w:r>
                  </w:p>
                  <w:p w14:paraId="17D9B92A" w14:textId="77777777" w:rsidR="009B6C06" w:rsidRPr="009B6C06" w:rsidRDefault="009B6C06" w:rsidP="009B6C06">
                    <w:pPr>
                      <w:jc w:val="both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 w:rsidRPr="009B6C06">
                      <w:rPr>
                        <w:rFonts w:ascii="Tahoma" w:hAnsi="Tahoma" w:cs="Tahoma"/>
                        <w:sz w:val="18"/>
                        <w:szCs w:val="18"/>
                      </w:rPr>
                      <w:t>Hellinger Straße 3</w:t>
                    </w:r>
                  </w:p>
                  <w:p w14:paraId="16A14DF6" w14:textId="77777777" w:rsidR="009B6C06" w:rsidRPr="009B6C06" w:rsidRDefault="009B6C06" w:rsidP="009B6C06">
                    <w:pPr>
                      <w:jc w:val="both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 w:rsidRPr="009B6C06">
                      <w:rPr>
                        <w:rFonts w:ascii="Tahoma" w:hAnsi="Tahoma" w:cs="Tahoma"/>
                        <w:sz w:val="18"/>
                        <w:szCs w:val="18"/>
                      </w:rPr>
                      <w:t>D 97486 Königsberg</w:t>
                    </w:r>
                  </w:p>
                  <w:p w14:paraId="453897B4" w14:textId="77777777" w:rsidR="009B6C06" w:rsidRPr="009B6C06" w:rsidRDefault="009B6C06" w:rsidP="009B6C06">
                    <w:pPr>
                      <w:jc w:val="both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 w:rsidRPr="009B6C06">
                      <w:rPr>
                        <w:rFonts w:ascii="Tahoma" w:hAnsi="Tahoma" w:cs="Tahoma"/>
                        <w:sz w:val="18"/>
                        <w:szCs w:val="18"/>
                      </w:rPr>
                      <w:t>T +49 9525 89 0</w:t>
                    </w:r>
                  </w:p>
                  <w:p w14:paraId="2720BD38" w14:textId="77777777" w:rsidR="009B6C06" w:rsidRPr="009B6C06" w:rsidRDefault="009B6C06" w:rsidP="009B6C06">
                    <w:pPr>
                      <w:jc w:val="both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 w:rsidRPr="009B6C06">
                      <w:rPr>
                        <w:rFonts w:ascii="Tahoma" w:hAnsi="Tahoma" w:cs="Tahoma"/>
                        <w:sz w:val="18"/>
                        <w:szCs w:val="18"/>
                      </w:rPr>
                      <w:t>F +49 9525 89 7</w:t>
                    </w:r>
                  </w:p>
                  <w:p w14:paraId="2E07C53E" w14:textId="77777777" w:rsidR="009B6C06" w:rsidRPr="000E3CFF" w:rsidRDefault="00992B66" w:rsidP="009B6C06">
                    <w:pPr>
                      <w:jc w:val="both"/>
                      <w:rPr>
                        <w:rFonts w:ascii="Tahoma" w:hAnsi="Tahoma" w:cs="Tahoma"/>
                        <w:sz w:val="22"/>
                        <w:szCs w:val="22"/>
                      </w:rPr>
                    </w:pPr>
                    <w:hyperlink r:id="rId3" w:history="1">
                      <w:r w:rsidR="009B6C06" w:rsidRPr="009B6C06">
                        <w:rPr>
                          <w:rStyle w:val="Hyperlink"/>
                          <w:rFonts w:ascii="Tahoma" w:hAnsi="Tahoma" w:cs="Tahoma"/>
                          <w:sz w:val="18"/>
                          <w:szCs w:val="18"/>
                        </w:rPr>
                        <w:t>info@regiolux.de</w:t>
                      </w:r>
                    </w:hyperlink>
                  </w:p>
                  <w:p w14:paraId="7B26A254" w14:textId="77777777" w:rsidR="009B6C06" w:rsidRPr="009B6C06" w:rsidRDefault="00992B66" w:rsidP="009B6C06">
                    <w:pPr>
                      <w:jc w:val="both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hyperlink r:id="rId4" w:history="1">
                      <w:r w:rsidR="009B6C06" w:rsidRPr="009B6C06">
                        <w:rPr>
                          <w:rStyle w:val="Hyperlink"/>
                          <w:rFonts w:ascii="Tahoma" w:hAnsi="Tahoma" w:cs="Tahoma"/>
                          <w:sz w:val="18"/>
                          <w:szCs w:val="18"/>
                        </w:rPr>
                        <w:t>www.regiolux.de</w:t>
                      </w:r>
                    </w:hyperlink>
                  </w:p>
                  <w:p w14:paraId="142E634F" w14:textId="77777777" w:rsidR="009B6C06" w:rsidRDefault="009B6C06"/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6192" behindDoc="1" locked="0" layoutInCell="1" allowOverlap="1" wp14:anchorId="1F3B02F4" wp14:editId="1FEE9875">
          <wp:simplePos x="0" y="0"/>
          <wp:positionH relativeFrom="column">
            <wp:posOffset>4189730</wp:posOffset>
          </wp:positionH>
          <wp:positionV relativeFrom="paragraph">
            <wp:posOffset>-129540</wp:posOffset>
          </wp:positionV>
          <wp:extent cx="1501140" cy="431800"/>
          <wp:effectExtent l="0" t="0" r="0" b="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1140" cy="431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56A34" w:rsidRPr="009B6C06">
      <w:rPr>
        <w:rFonts w:ascii="Tahoma" w:hAnsi="Tahoma" w:cs="Tahoma"/>
        <w:color w:val="86878B"/>
        <w:sz w:val="40"/>
        <w:szCs w:val="40"/>
      </w:rPr>
      <w:t>Presseinformation</w:t>
    </w:r>
  </w:p>
  <w:p w14:paraId="2C170D49" w14:textId="77777777" w:rsidR="005B0796" w:rsidRDefault="00FD31F0" w:rsidP="009B6C06">
    <w:pPr>
      <w:rPr>
        <w:rFonts w:ascii="Courier New" w:hAnsi="Courier New" w:cs="Courier New"/>
        <w:sz w:val="20"/>
      </w:rPr>
    </w:pPr>
    <w:r>
      <w:rPr>
        <w:rFonts w:ascii="Courier New" w:hAnsi="Courier New" w:cs="Courier New"/>
        <w:sz w:val="20"/>
      </w:rPr>
      <w:tab/>
    </w:r>
    <w:r>
      <w:rPr>
        <w:rFonts w:ascii="Courier New" w:hAnsi="Courier New" w:cs="Courier New"/>
        <w:sz w:val="20"/>
      </w:rPr>
      <w:tab/>
    </w:r>
    <w:r>
      <w:rPr>
        <w:rFonts w:ascii="Courier New" w:hAnsi="Courier New" w:cs="Courier New"/>
        <w:sz w:val="20"/>
      </w:rPr>
      <w:tab/>
    </w:r>
    <w:r>
      <w:rPr>
        <w:rFonts w:ascii="Courier New" w:hAnsi="Courier New" w:cs="Courier New"/>
        <w:sz w:val="20"/>
      </w:rPr>
      <w:tab/>
    </w:r>
    <w:r>
      <w:rPr>
        <w:rFonts w:ascii="Courier New" w:hAnsi="Courier New" w:cs="Courier New"/>
        <w:sz w:val="20"/>
      </w:rPr>
      <w:tab/>
    </w:r>
    <w:r>
      <w:rPr>
        <w:rFonts w:ascii="Courier New" w:hAnsi="Courier New" w:cs="Courier New"/>
        <w:sz w:val="20"/>
      </w:rPr>
      <w:tab/>
    </w:r>
    <w:r w:rsidR="009B6C06">
      <w:rPr>
        <w:rFonts w:ascii="Courier New" w:hAnsi="Courier New" w:cs="Courier New"/>
        <w:sz w:val="20"/>
      </w:rPr>
      <w:tab/>
    </w:r>
    <w:r w:rsidR="009B6C06">
      <w:rPr>
        <w:rFonts w:ascii="Courier New" w:hAnsi="Courier New" w:cs="Courier New"/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5803BA"/>
    <w:multiLevelType w:val="singleLevel"/>
    <w:tmpl w:val="6FB03574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gfa Rotis Semisans Light" w:hAnsi="Agfa Rotis Semisans Light" w:cs="Times New Roman" w:hint="default"/>
        <w:color w:val="auto"/>
        <w:sz w:val="24"/>
      </w:rPr>
    </w:lvl>
  </w:abstractNum>
  <w:abstractNum w:abstractNumId="1" w15:restartNumberingAfterBreak="0">
    <w:nsid w:val="2C54574D"/>
    <w:multiLevelType w:val="singleLevel"/>
    <w:tmpl w:val="6FB03574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gfa Rotis Semisans Light" w:hAnsi="Agfa Rotis Semisans Light" w:cs="Times New Roman" w:hint="default"/>
        <w:color w:val="auto"/>
        <w:sz w:val="24"/>
      </w:rPr>
    </w:lvl>
  </w:abstractNum>
  <w:abstractNum w:abstractNumId="2" w15:restartNumberingAfterBreak="0">
    <w:nsid w:val="3E062CC3"/>
    <w:multiLevelType w:val="multilevel"/>
    <w:tmpl w:val="0FE64E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A264C72"/>
    <w:multiLevelType w:val="hybridMultilevel"/>
    <w:tmpl w:val="F260D51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4" w15:restartNumberingAfterBreak="0">
    <w:nsid w:val="4DB1474D"/>
    <w:multiLevelType w:val="hybridMultilevel"/>
    <w:tmpl w:val="1924C73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5" w15:restartNumberingAfterBreak="0">
    <w:nsid w:val="54CE1A99"/>
    <w:multiLevelType w:val="hybridMultilevel"/>
    <w:tmpl w:val="AFFCF08E"/>
    <w:lvl w:ilvl="0" w:tplc="0407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299" w:hanging="360"/>
      </w:pPr>
    </w:lvl>
    <w:lvl w:ilvl="2" w:tplc="0407001B" w:tentative="1">
      <w:start w:val="1"/>
      <w:numFmt w:val="lowerRoman"/>
      <w:lvlText w:val="%3."/>
      <w:lvlJc w:val="right"/>
      <w:pPr>
        <w:ind w:left="2019" w:hanging="180"/>
      </w:pPr>
    </w:lvl>
    <w:lvl w:ilvl="3" w:tplc="0407000F" w:tentative="1">
      <w:start w:val="1"/>
      <w:numFmt w:val="decimal"/>
      <w:lvlText w:val="%4."/>
      <w:lvlJc w:val="left"/>
      <w:pPr>
        <w:ind w:left="2739" w:hanging="360"/>
      </w:pPr>
    </w:lvl>
    <w:lvl w:ilvl="4" w:tplc="04070019" w:tentative="1">
      <w:start w:val="1"/>
      <w:numFmt w:val="lowerLetter"/>
      <w:lvlText w:val="%5."/>
      <w:lvlJc w:val="left"/>
      <w:pPr>
        <w:ind w:left="3459" w:hanging="360"/>
      </w:pPr>
    </w:lvl>
    <w:lvl w:ilvl="5" w:tplc="0407001B" w:tentative="1">
      <w:start w:val="1"/>
      <w:numFmt w:val="lowerRoman"/>
      <w:lvlText w:val="%6."/>
      <w:lvlJc w:val="right"/>
      <w:pPr>
        <w:ind w:left="4179" w:hanging="180"/>
      </w:pPr>
    </w:lvl>
    <w:lvl w:ilvl="6" w:tplc="0407000F" w:tentative="1">
      <w:start w:val="1"/>
      <w:numFmt w:val="decimal"/>
      <w:lvlText w:val="%7."/>
      <w:lvlJc w:val="left"/>
      <w:pPr>
        <w:ind w:left="4899" w:hanging="360"/>
      </w:pPr>
    </w:lvl>
    <w:lvl w:ilvl="7" w:tplc="04070019" w:tentative="1">
      <w:start w:val="1"/>
      <w:numFmt w:val="lowerLetter"/>
      <w:lvlText w:val="%8."/>
      <w:lvlJc w:val="left"/>
      <w:pPr>
        <w:ind w:left="5619" w:hanging="360"/>
      </w:pPr>
    </w:lvl>
    <w:lvl w:ilvl="8" w:tplc="0407001B" w:tentative="1">
      <w:start w:val="1"/>
      <w:numFmt w:val="lowerRoman"/>
      <w:lvlText w:val="%9."/>
      <w:lvlJc w:val="right"/>
      <w:pPr>
        <w:ind w:left="6339" w:hanging="180"/>
      </w:pPr>
    </w:lvl>
  </w:abstractNum>
  <w:abstractNum w:abstractNumId="6" w15:restartNumberingAfterBreak="0">
    <w:nsid w:val="59EF0211"/>
    <w:multiLevelType w:val="singleLevel"/>
    <w:tmpl w:val="04070007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sz w:val="16"/>
      </w:rPr>
    </w:lvl>
  </w:abstractNum>
  <w:abstractNum w:abstractNumId="7" w15:restartNumberingAfterBreak="0">
    <w:nsid w:val="5C074FC5"/>
    <w:multiLevelType w:val="singleLevel"/>
    <w:tmpl w:val="6FB03574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gfa Rotis Semisans Light" w:hAnsi="Agfa Rotis Semisans Light" w:cs="Times New Roman" w:hint="default"/>
        <w:color w:val="auto"/>
        <w:sz w:val="24"/>
      </w:rPr>
    </w:lvl>
  </w:abstractNum>
  <w:abstractNum w:abstractNumId="8" w15:restartNumberingAfterBreak="0">
    <w:nsid w:val="602E1647"/>
    <w:multiLevelType w:val="hybridMultilevel"/>
    <w:tmpl w:val="980EE170"/>
    <w:lvl w:ilvl="0" w:tplc="FFFFFFF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9" w15:restartNumberingAfterBreak="0">
    <w:nsid w:val="67EC2928"/>
    <w:multiLevelType w:val="hybridMultilevel"/>
    <w:tmpl w:val="AAD68940"/>
    <w:lvl w:ilvl="0" w:tplc="FFFFFFFF">
      <w:start w:val="2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ascii="Times New Roman" w:hAnsi="Times New Roman"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" w15:restartNumberingAfterBreak="0">
    <w:nsid w:val="75981BC7"/>
    <w:multiLevelType w:val="hybridMultilevel"/>
    <w:tmpl w:val="C87E11E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num w:numId="1">
    <w:abstractNumId w:val="3"/>
  </w:num>
  <w:num w:numId="2">
    <w:abstractNumId w:val="9"/>
  </w:num>
  <w:num w:numId="3">
    <w:abstractNumId w:val="8"/>
  </w:num>
  <w:num w:numId="4">
    <w:abstractNumId w:val="6"/>
  </w:num>
  <w:num w:numId="5">
    <w:abstractNumId w:val="4"/>
  </w:num>
  <w:num w:numId="6">
    <w:abstractNumId w:val="10"/>
  </w:num>
  <w:num w:numId="7">
    <w:abstractNumId w:val="0"/>
  </w:num>
  <w:num w:numId="8">
    <w:abstractNumId w:val="1"/>
  </w:num>
  <w:num w:numId="9">
    <w:abstractNumId w:val="7"/>
  </w:num>
  <w:num w:numId="10">
    <w:abstractNumId w:val="2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720"/>
  <w:autoHyphenation/>
  <w:hyphenationZone w:val="425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0C1C"/>
    <w:rsid w:val="00005976"/>
    <w:rsid w:val="00013115"/>
    <w:rsid w:val="000224A2"/>
    <w:rsid w:val="00026B8D"/>
    <w:rsid w:val="0003367B"/>
    <w:rsid w:val="00037F0E"/>
    <w:rsid w:val="000413C7"/>
    <w:rsid w:val="000517EC"/>
    <w:rsid w:val="000544EC"/>
    <w:rsid w:val="00057756"/>
    <w:rsid w:val="000629C4"/>
    <w:rsid w:val="0006600C"/>
    <w:rsid w:val="00072DFB"/>
    <w:rsid w:val="00073BFA"/>
    <w:rsid w:val="000743B1"/>
    <w:rsid w:val="00085C05"/>
    <w:rsid w:val="00087601"/>
    <w:rsid w:val="00087649"/>
    <w:rsid w:val="000904D5"/>
    <w:rsid w:val="000928EA"/>
    <w:rsid w:val="000B077C"/>
    <w:rsid w:val="000B0788"/>
    <w:rsid w:val="000B1916"/>
    <w:rsid w:val="000B2BA7"/>
    <w:rsid w:val="000B5799"/>
    <w:rsid w:val="000C0B11"/>
    <w:rsid w:val="000C1EED"/>
    <w:rsid w:val="000C5449"/>
    <w:rsid w:val="000D0908"/>
    <w:rsid w:val="000D7A73"/>
    <w:rsid w:val="000E305C"/>
    <w:rsid w:val="000F3E95"/>
    <w:rsid w:val="000F6589"/>
    <w:rsid w:val="00102264"/>
    <w:rsid w:val="0010325B"/>
    <w:rsid w:val="001108A5"/>
    <w:rsid w:val="00113CC9"/>
    <w:rsid w:val="00114985"/>
    <w:rsid w:val="00120AF5"/>
    <w:rsid w:val="001237A6"/>
    <w:rsid w:val="00127F0F"/>
    <w:rsid w:val="00130507"/>
    <w:rsid w:val="00132C62"/>
    <w:rsid w:val="00133E20"/>
    <w:rsid w:val="00143652"/>
    <w:rsid w:val="001479F7"/>
    <w:rsid w:val="00162A4E"/>
    <w:rsid w:val="00165D69"/>
    <w:rsid w:val="00177CA2"/>
    <w:rsid w:val="00182FA7"/>
    <w:rsid w:val="00185137"/>
    <w:rsid w:val="001857A3"/>
    <w:rsid w:val="00187C4B"/>
    <w:rsid w:val="00192CBB"/>
    <w:rsid w:val="001B1F57"/>
    <w:rsid w:val="001B4885"/>
    <w:rsid w:val="001B5CEE"/>
    <w:rsid w:val="001D0A52"/>
    <w:rsid w:val="001E71EB"/>
    <w:rsid w:val="001F24C4"/>
    <w:rsid w:val="00207B92"/>
    <w:rsid w:val="00207F86"/>
    <w:rsid w:val="0021267F"/>
    <w:rsid w:val="00220213"/>
    <w:rsid w:val="00221D60"/>
    <w:rsid w:val="0022366B"/>
    <w:rsid w:val="00224400"/>
    <w:rsid w:val="00232347"/>
    <w:rsid w:val="00234F06"/>
    <w:rsid w:val="002366C1"/>
    <w:rsid w:val="002412D5"/>
    <w:rsid w:val="00242FA9"/>
    <w:rsid w:val="00242FD7"/>
    <w:rsid w:val="00244E10"/>
    <w:rsid w:val="00260851"/>
    <w:rsid w:val="00260BF9"/>
    <w:rsid w:val="0026373D"/>
    <w:rsid w:val="00275E2E"/>
    <w:rsid w:val="002825F5"/>
    <w:rsid w:val="002857C5"/>
    <w:rsid w:val="002C4DE1"/>
    <w:rsid w:val="002C7746"/>
    <w:rsid w:val="002D2E08"/>
    <w:rsid w:val="002D4B7E"/>
    <w:rsid w:val="002D5197"/>
    <w:rsid w:val="002D729B"/>
    <w:rsid w:val="002E7AA9"/>
    <w:rsid w:val="002F11B4"/>
    <w:rsid w:val="002F5CE7"/>
    <w:rsid w:val="002F5EF7"/>
    <w:rsid w:val="00305EFD"/>
    <w:rsid w:val="00310A5D"/>
    <w:rsid w:val="0031438D"/>
    <w:rsid w:val="003201CF"/>
    <w:rsid w:val="00323FFB"/>
    <w:rsid w:val="00325432"/>
    <w:rsid w:val="003256C7"/>
    <w:rsid w:val="003263F3"/>
    <w:rsid w:val="00332CD3"/>
    <w:rsid w:val="003334F3"/>
    <w:rsid w:val="003342A6"/>
    <w:rsid w:val="00347A33"/>
    <w:rsid w:val="00376F4B"/>
    <w:rsid w:val="00377263"/>
    <w:rsid w:val="00383DB8"/>
    <w:rsid w:val="003954A2"/>
    <w:rsid w:val="003955D2"/>
    <w:rsid w:val="003A1CCD"/>
    <w:rsid w:val="003A38F5"/>
    <w:rsid w:val="003A5256"/>
    <w:rsid w:val="003B4581"/>
    <w:rsid w:val="003B5448"/>
    <w:rsid w:val="003C08A0"/>
    <w:rsid w:val="003C62CE"/>
    <w:rsid w:val="003D0C1C"/>
    <w:rsid w:val="003D5BE9"/>
    <w:rsid w:val="003D6091"/>
    <w:rsid w:val="003F493E"/>
    <w:rsid w:val="004011F7"/>
    <w:rsid w:val="004020BD"/>
    <w:rsid w:val="004032B7"/>
    <w:rsid w:val="004239A7"/>
    <w:rsid w:val="00426540"/>
    <w:rsid w:val="00441737"/>
    <w:rsid w:val="0044438E"/>
    <w:rsid w:val="00454047"/>
    <w:rsid w:val="0045505B"/>
    <w:rsid w:val="004606ED"/>
    <w:rsid w:val="00460C03"/>
    <w:rsid w:val="0047590D"/>
    <w:rsid w:val="00476062"/>
    <w:rsid w:val="00477744"/>
    <w:rsid w:val="004805B4"/>
    <w:rsid w:val="0048330C"/>
    <w:rsid w:val="004868BA"/>
    <w:rsid w:val="00493E97"/>
    <w:rsid w:val="0049729D"/>
    <w:rsid w:val="004B3F32"/>
    <w:rsid w:val="004D01AF"/>
    <w:rsid w:val="004D058A"/>
    <w:rsid w:val="004D1169"/>
    <w:rsid w:val="004E28AC"/>
    <w:rsid w:val="004F2A0E"/>
    <w:rsid w:val="0051676D"/>
    <w:rsid w:val="0051691C"/>
    <w:rsid w:val="00524423"/>
    <w:rsid w:val="00526982"/>
    <w:rsid w:val="00527ED9"/>
    <w:rsid w:val="0053403E"/>
    <w:rsid w:val="00540295"/>
    <w:rsid w:val="00542D5D"/>
    <w:rsid w:val="00545915"/>
    <w:rsid w:val="0054677F"/>
    <w:rsid w:val="00550507"/>
    <w:rsid w:val="00557989"/>
    <w:rsid w:val="00560BD2"/>
    <w:rsid w:val="005634AC"/>
    <w:rsid w:val="005650BE"/>
    <w:rsid w:val="00571A86"/>
    <w:rsid w:val="00586600"/>
    <w:rsid w:val="00592073"/>
    <w:rsid w:val="005948AD"/>
    <w:rsid w:val="005A3BB0"/>
    <w:rsid w:val="005A4957"/>
    <w:rsid w:val="005A4EED"/>
    <w:rsid w:val="005A6F93"/>
    <w:rsid w:val="005B076F"/>
    <w:rsid w:val="005B0796"/>
    <w:rsid w:val="005C5C76"/>
    <w:rsid w:val="005D3291"/>
    <w:rsid w:val="005D7EE1"/>
    <w:rsid w:val="005E3FE7"/>
    <w:rsid w:val="006004C6"/>
    <w:rsid w:val="00602734"/>
    <w:rsid w:val="00610239"/>
    <w:rsid w:val="0061073E"/>
    <w:rsid w:val="00612231"/>
    <w:rsid w:val="006168F1"/>
    <w:rsid w:val="006263FA"/>
    <w:rsid w:val="00631492"/>
    <w:rsid w:val="006356C5"/>
    <w:rsid w:val="00645630"/>
    <w:rsid w:val="00653CD6"/>
    <w:rsid w:val="00656970"/>
    <w:rsid w:val="00656A34"/>
    <w:rsid w:val="00660B5A"/>
    <w:rsid w:val="00661B53"/>
    <w:rsid w:val="00672C21"/>
    <w:rsid w:val="00674834"/>
    <w:rsid w:val="00676563"/>
    <w:rsid w:val="006775D5"/>
    <w:rsid w:val="00683D52"/>
    <w:rsid w:val="006A04F4"/>
    <w:rsid w:val="006B36B0"/>
    <w:rsid w:val="006B3AD0"/>
    <w:rsid w:val="006B4001"/>
    <w:rsid w:val="006C0803"/>
    <w:rsid w:val="006C74D3"/>
    <w:rsid w:val="006D72D7"/>
    <w:rsid w:val="006E5A76"/>
    <w:rsid w:val="006F51DD"/>
    <w:rsid w:val="0071021A"/>
    <w:rsid w:val="0071252F"/>
    <w:rsid w:val="007219B8"/>
    <w:rsid w:val="00726E8B"/>
    <w:rsid w:val="007303D6"/>
    <w:rsid w:val="007364B0"/>
    <w:rsid w:val="00736874"/>
    <w:rsid w:val="00745F14"/>
    <w:rsid w:val="0075022E"/>
    <w:rsid w:val="007503A2"/>
    <w:rsid w:val="0076227E"/>
    <w:rsid w:val="007631D1"/>
    <w:rsid w:val="007646C7"/>
    <w:rsid w:val="0077412E"/>
    <w:rsid w:val="00781A04"/>
    <w:rsid w:val="007837FE"/>
    <w:rsid w:val="00785C43"/>
    <w:rsid w:val="007A4F3A"/>
    <w:rsid w:val="007A727C"/>
    <w:rsid w:val="007B326F"/>
    <w:rsid w:val="007B7D95"/>
    <w:rsid w:val="007C1DA1"/>
    <w:rsid w:val="007C2972"/>
    <w:rsid w:val="007C7D74"/>
    <w:rsid w:val="007D5746"/>
    <w:rsid w:val="00807009"/>
    <w:rsid w:val="008078B0"/>
    <w:rsid w:val="00812E00"/>
    <w:rsid w:val="00816660"/>
    <w:rsid w:val="0082015C"/>
    <w:rsid w:val="00821FA3"/>
    <w:rsid w:val="008333BE"/>
    <w:rsid w:val="008347D0"/>
    <w:rsid w:val="00853641"/>
    <w:rsid w:val="00855F97"/>
    <w:rsid w:val="00860233"/>
    <w:rsid w:val="00861027"/>
    <w:rsid w:val="00882931"/>
    <w:rsid w:val="00882AA1"/>
    <w:rsid w:val="00891CB8"/>
    <w:rsid w:val="00896DA9"/>
    <w:rsid w:val="008A4F25"/>
    <w:rsid w:val="008A5A51"/>
    <w:rsid w:val="008B275D"/>
    <w:rsid w:val="008D3945"/>
    <w:rsid w:val="008D3C31"/>
    <w:rsid w:val="008E4B4B"/>
    <w:rsid w:val="008F558A"/>
    <w:rsid w:val="0090451A"/>
    <w:rsid w:val="009147DB"/>
    <w:rsid w:val="00916054"/>
    <w:rsid w:val="0092346F"/>
    <w:rsid w:val="0093060F"/>
    <w:rsid w:val="009412F5"/>
    <w:rsid w:val="009413BB"/>
    <w:rsid w:val="0094197E"/>
    <w:rsid w:val="00944254"/>
    <w:rsid w:val="00946CEB"/>
    <w:rsid w:val="00952DEC"/>
    <w:rsid w:val="00970F4D"/>
    <w:rsid w:val="0098177C"/>
    <w:rsid w:val="009860E8"/>
    <w:rsid w:val="00990466"/>
    <w:rsid w:val="00992B66"/>
    <w:rsid w:val="00997907"/>
    <w:rsid w:val="009A0C8A"/>
    <w:rsid w:val="009A18EA"/>
    <w:rsid w:val="009A229F"/>
    <w:rsid w:val="009A4EDE"/>
    <w:rsid w:val="009B1CEF"/>
    <w:rsid w:val="009B2CE7"/>
    <w:rsid w:val="009B6C06"/>
    <w:rsid w:val="009C4E86"/>
    <w:rsid w:val="009C707D"/>
    <w:rsid w:val="009C7D59"/>
    <w:rsid w:val="009D4687"/>
    <w:rsid w:val="009F31FA"/>
    <w:rsid w:val="009F484E"/>
    <w:rsid w:val="009F5416"/>
    <w:rsid w:val="00A055A3"/>
    <w:rsid w:val="00A14270"/>
    <w:rsid w:val="00A14D56"/>
    <w:rsid w:val="00A16300"/>
    <w:rsid w:val="00A236F3"/>
    <w:rsid w:val="00A32339"/>
    <w:rsid w:val="00A33C7D"/>
    <w:rsid w:val="00A34512"/>
    <w:rsid w:val="00A4116E"/>
    <w:rsid w:val="00A45969"/>
    <w:rsid w:val="00A50258"/>
    <w:rsid w:val="00A51182"/>
    <w:rsid w:val="00A60CEF"/>
    <w:rsid w:val="00A627F1"/>
    <w:rsid w:val="00A662BC"/>
    <w:rsid w:val="00A71105"/>
    <w:rsid w:val="00A73A27"/>
    <w:rsid w:val="00A73E2B"/>
    <w:rsid w:val="00A856E0"/>
    <w:rsid w:val="00AA0225"/>
    <w:rsid w:val="00AA4E06"/>
    <w:rsid w:val="00AA66D8"/>
    <w:rsid w:val="00AC0599"/>
    <w:rsid w:val="00AC4364"/>
    <w:rsid w:val="00AC4868"/>
    <w:rsid w:val="00AC7932"/>
    <w:rsid w:val="00AF047B"/>
    <w:rsid w:val="00AF13A5"/>
    <w:rsid w:val="00AF61D3"/>
    <w:rsid w:val="00B01356"/>
    <w:rsid w:val="00B07ACF"/>
    <w:rsid w:val="00B152EA"/>
    <w:rsid w:val="00B154E7"/>
    <w:rsid w:val="00B37383"/>
    <w:rsid w:val="00B375AE"/>
    <w:rsid w:val="00B403CB"/>
    <w:rsid w:val="00B417B5"/>
    <w:rsid w:val="00B41831"/>
    <w:rsid w:val="00B50571"/>
    <w:rsid w:val="00B51871"/>
    <w:rsid w:val="00B61440"/>
    <w:rsid w:val="00B61C97"/>
    <w:rsid w:val="00B63182"/>
    <w:rsid w:val="00B75756"/>
    <w:rsid w:val="00B75AEA"/>
    <w:rsid w:val="00B763B4"/>
    <w:rsid w:val="00B90362"/>
    <w:rsid w:val="00B9462B"/>
    <w:rsid w:val="00BA24EB"/>
    <w:rsid w:val="00BB0388"/>
    <w:rsid w:val="00BB14EC"/>
    <w:rsid w:val="00BC29BB"/>
    <w:rsid w:val="00BC4340"/>
    <w:rsid w:val="00BD6809"/>
    <w:rsid w:val="00BE2F22"/>
    <w:rsid w:val="00BF700E"/>
    <w:rsid w:val="00C0093E"/>
    <w:rsid w:val="00C01D89"/>
    <w:rsid w:val="00C025F9"/>
    <w:rsid w:val="00C1304A"/>
    <w:rsid w:val="00C137EC"/>
    <w:rsid w:val="00C145EF"/>
    <w:rsid w:val="00C20A9B"/>
    <w:rsid w:val="00C2214F"/>
    <w:rsid w:val="00C304D8"/>
    <w:rsid w:val="00C34E3E"/>
    <w:rsid w:val="00C36C1D"/>
    <w:rsid w:val="00C51469"/>
    <w:rsid w:val="00C62562"/>
    <w:rsid w:val="00C62A3A"/>
    <w:rsid w:val="00C65CC5"/>
    <w:rsid w:val="00C84DEC"/>
    <w:rsid w:val="00C87252"/>
    <w:rsid w:val="00C93EC1"/>
    <w:rsid w:val="00C96B1B"/>
    <w:rsid w:val="00CA0E0D"/>
    <w:rsid w:val="00CA391E"/>
    <w:rsid w:val="00CB2D9A"/>
    <w:rsid w:val="00CB567B"/>
    <w:rsid w:val="00CC14EC"/>
    <w:rsid w:val="00CE1180"/>
    <w:rsid w:val="00CE73E2"/>
    <w:rsid w:val="00D009E4"/>
    <w:rsid w:val="00D040F5"/>
    <w:rsid w:val="00D05E63"/>
    <w:rsid w:val="00D213C6"/>
    <w:rsid w:val="00D25C5D"/>
    <w:rsid w:val="00D2608C"/>
    <w:rsid w:val="00D31868"/>
    <w:rsid w:val="00D3606D"/>
    <w:rsid w:val="00D42027"/>
    <w:rsid w:val="00D44834"/>
    <w:rsid w:val="00D6349D"/>
    <w:rsid w:val="00D71F5E"/>
    <w:rsid w:val="00D738A5"/>
    <w:rsid w:val="00D76619"/>
    <w:rsid w:val="00D80C69"/>
    <w:rsid w:val="00D85E45"/>
    <w:rsid w:val="00D867B2"/>
    <w:rsid w:val="00D87846"/>
    <w:rsid w:val="00D87C4B"/>
    <w:rsid w:val="00D91258"/>
    <w:rsid w:val="00D9417F"/>
    <w:rsid w:val="00DA7605"/>
    <w:rsid w:val="00DB28C5"/>
    <w:rsid w:val="00DB3C69"/>
    <w:rsid w:val="00DB4B49"/>
    <w:rsid w:val="00DB4BE8"/>
    <w:rsid w:val="00DB534C"/>
    <w:rsid w:val="00DB7CB1"/>
    <w:rsid w:val="00DD59D1"/>
    <w:rsid w:val="00DE2F50"/>
    <w:rsid w:val="00DE4C34"/>
    <w:rsid w:val="00DF036C"/>
    <w:rsid w:val="00DF3057"/>
    <w:rsid w:val="00DF531A"/>
    <w:rsid w:val="00E01440"/>
    <w:rsid w:val="00E1182C"/>
    <w:rsid w:val="00E2021D"/>
    <w:rsid w:val="00E22DDD"/>
    <w:rsid w:val="00E32977"/>
    <w:rsid w:val="00E34547"/>
    <w:rsid w:val="00E46E78"/>
    <w:rsid w:val="00E621C8"/>
    <w:rsid w:val="00E677FC"/>
    <w:rsid w:val="00E67B25"/>
    <w:rsid w:val="00E700A2"/>
    <w:rsid w:val="00E71612"/>
    <w:rsid w:val="00E7209C"/>
    <w:rsid w:val="00E825B2"/>
    <w:rsid w:val="00E857AE"/>
    <w:rsid w:val="00E874BE"/>
    <w:rsid w:val="00E900EA"/>
    <w:rsid w:val="00E93601"/>
    <w:rsid w:val="00EA4E4D"/>
    <w:rsid w:val="00EC2A54"/>
    <w:rsid w:val="00EC3E64"/>
    <w:rsid w:val="00ED012A"/>
    <w:rsid w:val="00ED3E77"/>
    <w:rsid w:val="00ED4B60"/>
    <w:rsid w:val="00EE281D"/>
    <w:rsid w:val="00EE6BE5"/>
    <w:rsid w:val="00F0038F"/>
    <w:rsid w:val="00F015A6"/>
    <w:rsid w:val="00F12AE9"/>
    <w:rsid w:val="00F13E7C"/>
    <w:rsid w:val="00F21FEF"/>
    <w:rsid w:val="00F22529"/>
    <w:rsid w:val="00F22ACF"/>
    <w:rsid w:val="00F23DBB"/>
    <w:rsid w:val="00F26798"/>
    <w:rsid w:val="00F26A62"/>
    <w:rsid w:val="00F33820"/>
    <w:rsid w:val="00F40472"/>
    <w:rsid w:val="00F40491"/>
    <w:rsid w:val="00F4194A"/>
    <w:rsid w:val="00F42EA5"/>
    <w:rsid w:val="00F4550A"/>
    <w:rsid w:val="00F54CC9"/>
    <w:rsid w:val="00F5527D"/>
    <w:rsid w:val="00F57D48"/>
    <w:rsid w:val="00F61FF6"/>
    <w:rsid w:val="00F65089"/>
    <w:rsid w:val="00F67DC9"/>
    <w:rsid w:val="00F75E4D"/>
    <w:rsid w:val="00F806CB"/>
    <w:rsid w:val="00F842E5"/>
    <w:rsid w:val="00F90109"/>
    <w:rsid w:val="00F97085"/>
    <w:rsid w:val="00FA04CE"/>
    <w:rsid w:val="00FB27A8"/>
    <w:rsid w:val="00FB5BEE"/>
    <w:rsid w:val="00FC5915"/>
    <w:rsid w:val="00FC761E"/>
    <w:rsid w:val="00FD31F0"/>
    <w:rsid w:val="00FD3C74"/>
    <w:rsid w:val="00FD4100"/>
    <w:rsid w:val="00FD687F"/>
    <w:rsid w:val="00FD7239"/>
    <w:rsid w:val="00FF15AD"/>
    <w:rsid w:val="00FF234B"/>
    <w:rsid w:val="00FF4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2"/>
    </o:shapelayout>
  </w:shapeDefaults>
  <w:decimalSymbol w:val=","/>
  <w:listSeparator w:val=";"/>
  <w14:docId w14:val="5A21C5DD"/>
  <w15:docId w15:val="{BAE2BEB0-1A53-4E1F-A700-4D24D2966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widowControl w:val="0"/>
      <w:autoSpaceDE w:val="0"/>
      <w:autoSpaceDN w:val="0"/>
      <w:adjustRightInd w:val="0"/>
      <w:outlineLvl w:val="0"/>
    </w:pPr>
    <w:rPr>
      <w:rFonts w:ascii="Agfa Rotis Semisans Ex Bold" w:hAnsi="Agfa Rotis Semisans Ex Bold"/>
      <w:b/>
      <w:bCs/>
    </w:rPr>
  </w:style>
  <w:style w:type="paragraph" w:styleId="berschrift2">
    <w:name w:val="heading 2"/>
    <w:basedOn w:val="Standard"/>
    <w:next w:val="Standard"/>
    <w:qFormat/>
    <w:pPr>
      <w:keepNext/>
      <w:widowControl w:val="0"/>
      <w:autoSpaceDE w:val="0"/>
      <w:autoSpaceDN w:val="0"/>
      <w:adjustRightInd w:val="0"/>
      <w:outlineLvl w:val="1"/>
    </w:pPr>
    <w:rPr>
      <w:rFonts w:ascii="Agfa Rotis Semisans Light" w:hAnsi="Agfa Rotis Semisans Light"/>
      <w:b/>
      <w:bCs/>
      <w:sz w:val="32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rFonts w:ascii="Agfa Rotis Semisans" w:hAnsi="Agfa Rotis Semisans"/>
      <w:b/>
      <w:bCs/>
      <w:sz w:val="28"/>
    </w:rPr>
  </w:style>
  <w:style w:type="paragraph" w:styleId="berschrift4">
    <w:name w:val="heading 4"/>
    <w:basedOn w:val="Standard"/>
    <w:next w:val="Standard"/>
    <w:qFormat/>
    <w:pPr>
      <w:keepNext/>
      <w:jc w:val="both"/>
      <w:outlineLvl w:val="3"/>
    </w:pPr>
    <w:rPr>
      <w:rFonts w:ascii="Agfa Rotis Semisans" w:hAnsi="Agfa Rotis Semisans"/>
      <w:b/>
      <w:bCs/>
      <w:lang w:val="en-GB"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rFonts w:ascii="Agfa Rotis Semisans" w:hAnsi="Agfa Rotis Semisans"/>
      <w:b/>
      <w:bCs/>
      <w:sz w:val="22"/>
    </w:rPr>
  </w:style>
  <w:style w:type="paragraph" w:styleId="berschrift6">
    <w:name w:val="heading 6"/>
    <w:basedOn w:val="Standard"/>
    <w:next w:val="Standard"/>
    <w:qFormat/>
    <w:pPr>
      <w:keepNext/>
      <w:widowControl w:val="0"/>
      <w:autoSpaceDE w:val="0"/>
      <w:autoSpaceDN w:val="0"/>
      <w:adjustRightInd w:val="0"/>
      <w:jc w:val="both"/>
      <w:outlineLvl w:val="5"/>
    </w:pPr>
    <w:rPr>
      <w:rFonts w:ascii="Agfa Rotis Semisans" w:hAnsi="Agfa Rotis Semisans"/>
      <w:b/>
      <w:bCs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styleId="Seitenzahl">
    <w:name w:val="page number"/>
    <w:semiHidden/>
    <w:rPr>
      <w:rFonts w:ascii="Times New Roman" w:hAnsi="Times New Roman" w:cs="Times New Roman"/>
    </w:rPr>
  </w:style>
  <w:style w:type="paragraph" w:styleId="Textkrper">
    <w:name w:val="Body Text"/>
    <w:basedOn w:val="Standard"/>
    <w:semiHidden/>
    <w:pPr>
      <w:widowControl w:val="0"/>
      <w:autoSpaceDE w:val="0"/>
      <w:autoSpaceDN w:val="0"/>
      <w:adjustRightInd w:val="0"/>
      <w:spacing w:line="260" w:lineRule="exact"/>
    </w:pPr>
    <w:rPr>
      <w:rFonts w:ascii="Agfa Rotis Semisans" w:hAnsi="Agfa Rotis Semisans"/>
      <w:sz w:val="20"/>
    </w:rPr>
  </w:style>
  <w:style w:type="paragraph" w:styleId="Textkrper-Zeileneinzug">
    <w:name w:val="Body Text Indent"/>
    <w:basedOn w:val="Standard"/>
    <w:semiHidden/>
    <w:pPr>
      <w:widowControl w:val="0"/>
      <w:autoSpaceDE w:val="0"/>
      <w:autoSpaceDN w:val="0"/>
      <w:adjustRightInd w:val="0"/>
      <w:spacing w:line="260" w:lineRule="atLeast"/>
    </w:pPr>
    <w:rPr>
      <w:rFonts w:ascii="Agfa Rotis Semisans" w:hAnsi="Agfa Rotis Semisans"/>
      <w:sz w:val="22"/>
    </w:rPr>
  </w:style>
  <w:style w:type="paragraph" w:styleId="NurText">
    <w:name w:val="Plain Text"/>
    <w:basedOn w:val="Standard"/>
    <w:semiHidden/>
    <w:rPr>
      <w:rFonts w:ascii="Courier New" w:hAnsi="Courier New" w:cs="Courier New"/>
      <w:sz w:val="20"/>
      <w:szCs w:val="20"/>
    </w:rPr>
  </w:style>
  <w:style w:type="paragraph" w:styleId="Textkrper3">
    <w:name w:val="Body Text 3"/>
    <w:basedOn w:val="Standard"/>
    <w:semiHidden/>
    <w:pPr>
      <w:ind w:right="2268"/>
    </w:pPr>
    <w:rPr>
      <w:rFonts w:ascii="Agfa Rotis Semisans" w:hAnsi="Agfa Rotis Semisans" w:cs="Arial"/>
    </w:rPr>
  </w:style>
  <w:style w:type="character" w:styleId="Hyperlink">
    <w:name w:val="Hyperlink"/>
    <w:semiHidden/>
    <w:rPr>
      <w:rFonts w:ascii="Times New Roman" w:hAnsi="Times New Roman" w:cs="Times New Roman"/>
      <w:color w:val="0000FF"/>
      <w:u w:val="single"/>
    </w:rPr>
  </w:style>
  <w:style w:type="paragraph" w:customStyle="1" w:styleId="Textkrper-Zeileneinzug1">
    <w:name w:val="Textkörper-Zeileneinzug1"/>
    <w:basedOn w:val="Standard"/>
    <w:pPr>
      <w:widowControl w:val="0"/>
      <w:autoSpaceDE w:val="0"/>
      <w:autoSpaceDN w:val="0"/>
      <w:adjustRightInd w:val="0"/>
      <w:spacing w:line="260" w:lineRule="atLeast"/>
    </w:pPr>
    <w:rPr>
      <w:rFonts w:ascii="Agfa Rotis Semisans" w:hAnsi="Agfa Rotis Semisans"/>
      <w:sz w:val="22"/>
      <w:szCs w:val="22"/>
    </w:rPr>
  </w:style>
  <w:style w:type="paragraph" w:customStyle="1" w:styleId="Betreff">
    <w:name w:val="Betreff"/>
    <w:basedOn w:val="Datum"/>
    <w:pPr>
      <w:overflowPunct w:val="0"/>
      <w:autoSpaceDE w:val="0"/>
      <w:autoSpaceDN w:val="0"/>
      <w:adjustRightInd w:val="0"/>
      <w:textAlignment w:val="baseline"/>
    </w:pPr>
    <w:rPr>
      <w:rFonts w:ascii="Verdana" w:hAnsi="Verdana"/>
      <w:b/>
      <w:bCs/>
      <w:i/>
      <w:iCs/>
      <w:sz w:val="22"/>
      <w:szCs w:val="22"/>
    </w:rPr>
  </w:style>
  <w:style w:type="paragraph" w:styleId="Datum">
    <w:name w:val="Date"/>
    <w:basedOn w:val="Standard"/>
    <w:next w:val="Standard"/>
    <w:semiHidden/>
  </w:style>
  <w:style w:type="paragraph" w:customStyle="1" w:styleId="BodyTextIndent2">
    <w:name w:val="Body Text Indent2"/>
    <w:basedOn w:val="Standard"/>
    <w:pPr>
      <w:widowControl w:val="0"/>
      <w:autoSpaceDE w:val="0"/>
      <w:autoSpaceDN w:val="0"/>
      <w:adjustRightInd w:val="0"/>
      <w:ind w:left="360"/>
    </w:pPr>
    <w:rPr>
      <w:rFonts w:ascii="Agfa Rotis Semisans" w:hAnsi="Agfa Rotis Semisans"/>
      <w:b/>
      <w:bCs/>
      <w:sz w:val="22"/>
    </w:rPr>
  </w:style>
  <w:style w:type="paragraph" w:customStyle="1" w:styleId="BodyTextIndent1">
    <w:name w:val="Body Text Indent1"/>
    <w:basedOn w:val="Standard"/>
    <w:pPr>
      <w:widowControl w:val="0"/>
      <w:autoSpaceDE w:val="0"/>
      <w:autoSpaceDN w:val="0"/>
      <w:adjustRightInd w:val="0"/>
      <w:spacing w:line="260" w:lineRule="atLeast"/>
    </w:pPr>
    <w:rPr>
      <w:rFonts w:ascii="Agfa Rotis Semisans" w:hAnsi="Agfa Rotis Semisans"/>
      <w:sz w:val="22"/>
      <w:szCs w:val="22"/>
    </w:rPr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 w:cs="Tahoma"/>
    </w:rPr>
  </w:style>
  <w:style w:type="paragraph" w:customStyle="1" w:styleId="1bodytext">
    <w:name w:val="1bodytext"/>
    <w:basedOn w:val="Standard"/>
    <w:rsid w:val="0093060F"/>
    <w:pPr>
      <w:spacing w:before="100" w:beforeAutospacing="1" w:after="100" w:afterAutospacing="1"/>
    </w:pPr>
  </w:style>
  <w:style w:type="character" w:customStyle="1" w:styleId="object">
    <w:name w:val="object"/>
    <w:basedOn w:val="Absatz-Standardschriftart"/>
    <w:rsid w:val="0093060F"/>
  </w:style>
  <w:style w:type="paragraph" w:styleId="StandardWeb">
    <w:name w:val="Normal (Web)"/>
    <w:basedOn w:val="Standard"/>
    <w:uiPriority w:val="99"/>
    <w:unhideWhenUsed/>
    <w:rsid w:val="003954A2"/>
    <w:pPr>
      <w:spacing w:before="100" w:beforeAutospacing="1" w:after="100" w:afterAutospacing="1"/>
    </w:pPr>
  </w:style>
  <w:style w:type="character" w:customStyle="1" w:styleId="product-description-no-js">
    <w:name w:val="product-description-no-js"/>
    <w:rsid w:val="00D42027"/>
  </w:style>
  <w:style w:type="paragraph" w:styleId="Zitat">
    <w:name w:val="Quote"/>
    <w:basedOn w:val="Standard"/>
    <w:next w:val="Standard"/>
    <w:link w:val="ZitatZchn"/>
    <w:uiPriority w:val="29"/>
    <w:qFormat/>
    <w:rsid w:val="00FD31F0"/>
    <w:pPr>
      <w:spacing w:after="200" w:line="276" w:lineRule="auto"/>
    </w:pPr>
    <w:rPr>
      <w:rFonts w:ascii="Calibri" w:hAnsi="Calibri"/>
      <w:i/>
      <w:iCs/>
      <w:color w:val="000000"/>
      <w:sz w:val="22"/>
      <w:szCs w:val="22"/>
    </w:rPr>
  </w:style>
  <w:style w:type="character" w:customStyle="1" w:styleId="ZitatZchn">
    <w:name w:val="Zitat Zchn"/>
    <w:link w:val="Zitat"/>
    <w:uiPriority w:val="29"/>
    <w:rsid w:val="00FD31F0"/>
    <w:rPr>
      <w:rFonts w:ascii="Calibri" w:eastAsia="Times New Roman" w:hAnsi="Calibri" w:cs="Times New Roman"/>
      <w:i/>
      <w:iCs/>
      <w:color w:val="000000"/>
      <w:sz w:val="22"/>
      <w:szCs w:val="22"/>
    </w:rPr>
  </w:style>
  <w:style w:type="character" w:customStyle="1" w:styleId="st">
    <w:name w:val="st"/>
    <w:basedOn w:val="Absatz-Standardschriftart"/>
    <w:rsid w:val="00F57D48"/>
  </w:style>
  <w:style w:type="character" w:styleId="Hervorhebung">
    <w:name w:val="Emphasis"/>
    <w:uiPriority w:val="20"/>
    <w:qFormat/>
    <w:rsid w:val="00F57D48"/>
    <w:rPr>
      <w:i/>
      <w:iCs/>
    </w:rPr>
  </w:style>
  <w:style w:type="paragraph" w:styleId="Listenabsatz">
    <w:name w:val="List Paragraph"/>
    <w:basedOn w:val="Standard"/>
    <w:uiPriority w:val="34"/>
    <w:qFormat/>
    <w:rsid w:val="00221D60"/>
    <w:pPr>
      <w:spacing w:before="100" w:beforeAutospacing="1" w:after="100" w:afterAutospacing="1"/>
    </w:pPr>
  </w:style>
  <w:style w:type="character" w:styleId="Fett">
    <w:name w:val="Strong"/>
    <w:uiPriority w:val="22"/>
    <w:qFormat/>
    <w:rsid w:val="00037F0E"/>
    <w:rPr>
      <w:b/>
      <w:bCs/>
    </w:rPr>
  </w:style>
  <w:style w:type="character" w:styleId="Kommentarzeichen">
    <w:name w:val="annotation reference"/>
    <w:uiPriority w:val="99"/>
    <w:semiHidden/>
    <w:unhideWhenUsed/>
    <w:rsid w:val="0055050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50507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50507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50507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550507"/>
    <w:rPr>
      <w:b/>
      <w:bCs/>
    </w:rPr>
  </w:style>
  <w:style w:type="paragraph" w:styleId="berarbeitung">
    <w:name w:val="Revision"/>
    <w:hidden/>
    <w:uiPriority w:val="99"/>
    <w:semiHidden/>
    <w:rsid w:val="002857C5"/>
    <w:rPr>
      <w:sz w:val="24"/>
      <w:szCs w:val="24"/>
    </w:rPr>
  </w:style>
  <w:style w:type="character" w:customStyle="1" w:styleId="NichtaufgelsteErwhnung1">
    <w:name w:val="Nicht aufgelöste Erwähnung1"/>
    <w:uiPriority w:val="99"/>
    <w:semiHidden/>
    <w:unhideWhenUsed/>
    <w:rsid w:val="00A73A27"/>
    <w:rPr>
      <w:color w:val="605E5C"/>
      <w:shd w:val="clear" w:color="auto" w:fill="E1DFDD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26B8D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026B8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5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9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91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08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211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3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04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0534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359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048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9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1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facebook.com/RegioluxGmbH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instagram.com/regiolux_insights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xing.com/companies/regioluxgmbh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info@seifert-pr.de" TargetMode="External"/><Relationship Id="rId10" Type="http://schemas.openxmlformats.org/officeDocument/2006/relationships/hyperlink" Target="https://www.linkedin.com/company/regiolux-gmbh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s://www.youtube.com/user/RegioluxGmbH/videos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regiolux.de" TargetMode="External"/><Relationship Id="rId2" Type="http://schemas.openxmlformats.org/officeDocument/2006/relationships/hyperlink" Target="http://www.regiolux.de" TargetMode="External"/><Relationship Id="rId1" Type="http://schemas.openxmlformats.org/officeDocument/2006/relationships/hyperlink" Target="mailto:info@regiolux.de" TargetMode="External"/><Relationship Id="rId5" Type="http://schemas.openxmlformats.org/officeDocument/2006/relationships/image" Target="media/image3.wmf"/><Relationship Id="rId4" Type="http://schemas.openxmlformats.org/officeDocument/2006/relationships/hyperlink" Target="http://www.regiolux.de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solidFill>
          <a:srgbClr val="FFFFFF"/>
        </a:solidFill>
        <a:ln w="9525">
          <a:solidFill>
            <a:srgbClr val="000000"/>
          </a:solidFill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562246-EA53-434C-97D0-1A8564162B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686</Words>
  <Characters>5619</Characters>
  <Application>Microsoft Office Word</Application>
  <DocSecurity>0</DocSecurity>
  <Lines>46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Presseinformation</vt:lpstr>
    </vt:vector>
  </TitlesOfParts>
  <Manager>Carola Kiesling</Manager>
  <Company>Regiolux GmbH, Königsberg, Deutschland</Company>
  <LinksUpToDate>false</LinksUpToDate>
  <CharactersWithSpaces>6293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Presseinformation</dc:title>
  <dc:creator>Seifert PR GmbH (GRPA), Leinfelden-Echterdingen, Deutschland</dc:creator>
  <cp:lastModifiedBy>Tester</cp:lastModifiedBy>
  <cp:revision>3</cp:revision>
  <cp:lastPrinted>2018-08-27T15:45:00Z</cp:lastPrinted>
  <dcterms:created xsi:type="dcterms:W3CDTF">2022-09-13T09:42:00Z</dcterms:created>
  <dcterms:modified xsi:type="dcterms:W3CDTF">2022-09-13T09:42:00Z</dcterms:modified>
</cp:coreProperties>
</file>