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77777777" w:rsidR="00CE1180" w:rsidRDefault="00CE1180" w:rsidP="00242FD7">
      <w:pPr>
        <w:rPr>
          <w:rFonts w:ascii="Agfa Rotis Sans Serif" w:hAnsi="Agfa Rotis Sans Serif"/>
        </w:rPr>
      </w:pPr>
    </w:p>
    <w:p w14:paraId="345BF150" w14:textId="5A2AEC85" w:rsidR="00BB0388" w:rsidRDefault="009D3FF7" w:rsidP="00DB534C">
      <w:pPr>
        <w:ind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Entscheidungshilfen für die Sanierung mit </w:t>
      </w:r>
      <w:r w:rsidR="00B9462B">
        <w:rPr>
          <w:rFonts w:ascii="Tahoma" w:hAnsi="Tahoma" w:cs="Tahoma"/>
          <w:b/>
        </w:rPr>
        <w:t xml:space="preserve">Regiolux: </w:t>
      </w:r>
    </w:p>
    <w:p w14:paraId="1FF3C860" w14:textId="1890FEF1" w:rsidR="00D87846" w:rsidRPr="00A132C1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46F3FE70" w14:textId="1A339074" w:rsidR="00D87846" w:rsidRPr="004A1279" w:rsidRDefault="004A1279" w:rsidP="004239A7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4A1279">
        <w:rPr>
          <w:rFonts w:ascii="Tahoma" w:hAnsi="Tahoma" w:cs="Tahoma"/>
          <w:b/>
          <w:bCs/>
          <w:sz w:val="28"/>
          <w:szCs w:val="28"/>
        </w:rPr>
        <w:t xml:space="preserve">Green update - </w:t>
      </w:r>
      <w:r w:rsidR="004239A7" w:rsidRPr="004A1279">
        <w:rPr>
          <w:rFonts w:ascii="Tahoma" w:hAnsi="Tahoma" w:cs="Tahoma"/>
          <w:b/>
          <w:bCs/>
          <w:sz w:val="28"/>
          <w:szCs w:val="28"/>
        </w:rPr>
        <w:t xml:space="preserve">Mit </w:t>
      </w:r>
      <w:r w:rsidR="009D4687" w:rsidRPr="004A1279">
        <w:rPr>
          <w:rFonts w:ascii="Tahoma" w:hAnsi="Tahoma" w:cs="Tahoma"/>
          <w:b/>
          <w:bCs/>
          <w:sz w:val="28"/>
          <w:szCs w:val="28"/>
        </w:rPr>
        <w:t xml:space="preserve">Weitblick </w:t>
      </w:r>
      <w:r w:rsidR="004239A7" w:rsidRPr="004A1279">
        <w:rPr>
          <w:rFonts w:ascii="Tahoma" w:hAnsi="Tahoma" w:cs="Tahoma"/>
          <w:b/>
          <w:bCs/>
          <w:sz w:val="28"/>
          <w:szCs w:val="28"/>
        </w:rPr>
        <w:t>erfolgreich zur</w:t>
      </w:r>
      <w:r w:rsidR="004239A7" w:rsidRPr="004239A7">
        <w:rPr>
          <w:rFonts w:ascii="Tahoma" w:hAnsi="Tahoma" w:cs="Tahoma"/>
          <w:b/>
          <w:bCs/>
          <w:sz w:val="28"/>
          <w:szCs w:val="28"/>
        </w:rPr>
        <w:t xml:space="preserve"> neuen Beleuchtung</w:t>
      </w:r>
    </w:p>
    <w:p w14:paraId="54CC0ED3" w14:textId="77777777" w:rsidR="004239A7" w:rsidRDefault="004239A7" w:rsidP="002857C5">
      <w:pPr>
        <w:jc w:val="both"/>
        <w:rPr>
          <w:rFonts w:ascii="Tahoma" w:hAnsi="Tahoma" w:cs="Tahoma"/>
          <w:sz w:val="22"/>
          <w:szCs w:val="22"/>
        </w:rPr>
      </w:pPr>
    </w:p>
    <w:p w14:paraId="2258AAB9" w14:textId="33109233" w:rsidR="007719B2" w:rsidRDefault="00853641" w:rsidP="002857C5">
      <w:pPr>
        <w:jc w:val="both"/>
        <w:rPr>
          <w:rFonts w:ascii="Tahoma" w:hAnsi="Tahoma" w:cs="Tahoma"/>
          <w:sz w:val="22"/>
          <w:szCs w:val="22"/>
        </w:rPr>
      </w:pPr>
      <w:r w:rsidRPr="00C87252">
        <w:rPr>
          <w:rFonts w:ascii="Tahoma" w:hAnsi="Tahoma" w:cs="Tahoma"/>
          <w:sz w:val="22"/>
          <w:szCs w:val="22"/>
        </w:rPr>
        <w:t xml:space="preserve">Die EU-Verordnung „Ökodesign-Anforderungen an Lichtquellen“ </w:t>
      </w:r>
      <w:r w:rsidR="00C87252" w:rsidRPr="00C87252">
        <w:rPr>
          <w:rFonts w:ascii="Tahoma" w:hAnsi="Tahoma" w:cs="Tahoma"/>
          <w:sz w:val="22"/>
          <w:szCs w:val="22"/>
        </w:rPr>
        <w:t xml:space="preserve">untersagt </w:t>
      </w:r>
      <w:r w:rsidRPr="00C87252">
        <w:rPr>
          <w:rFonts w:ascii="Tahoma" w:hAnsi="Tahoma" w:cs="Tahoma"/>
          <w:sz w:val="22"/>
          <w:szCs w:val="22"/>
        </w:rPr>
        <w:t xml:space="preserve">den Verkauf </w:t>
      </w:r>
      <w:r w:rsidR="005D7EE1">
        <w:rPr>
          <w:rFonts w:ascii="Tahoma" w:hAnsi="Tahoma" w:cs="Tahoma"/>
          <w:sz w:val="22"/>
          <w:szCs w:val="22"/>
        </w:rPr>
        <w:t xml:space="preserve">und Einbau </w:t>
      </w:r>
      <w:r w:rsidR="003B4581">
        <w:rPr>
          <w:rFonts w:ascii="Tahoma" w:hAnsi="Tahoma" w:cs="Tahoma"/>
          <w:sz w:val="22"/>
          <w:szCs w:val="22"/>
        </w:rPr>
        <w:t xml:space="preserve">von </w:t>
      </w:r>
      <w:r w:rsidRPr="00C87252">
        <w:rPr>
          <w:rFonts w:ascii="Tahoma" w:hAnsi="Tahoma" w:cs="Tahoma"/>
          <w:sz w:val="22"/>
          <w:szCs w:val="22"/>
        </w:rPr>
        <w:t xml:space="preserve">Leuchtstoffröhren ab September 2023. </w:t>
      </w:r>
      <w:r w:rsidR="008E4B4B">
        <w:rPr>
          <w:rFonts w:ascii="Tahoma" w:hAnsi="Tahoma" w:cs="Tahoma"/>
          <w:sz w:val="22"/>
          <w:szCs w:val="22"/>
        </w:rPr>
        <w:t xml:space="preserve">Doch in diesem Verbot liegt </w:t>
      </w:r>
      <w:r w:rsidR="00BC450B">
        <w:rPr>
          <w:rFonts w:ascii="Tahoma" w:hAnsi="Tahoma" w:cs="Tahoma"/>
          <w:sz w:val="22"/>
          <w:szCs w:val="22"/>
        </w:rPr>
        <w:t xml:space="preserve">auch </w:t>
      </w:r>
      <w:r w:rsidR="008E4B4B">
        <w:rPr>
          <w:rFonts w:ascii="Tahoma" w:hAnsi="Tahoma" w:cs="Tahoma"/>
          <w:sz w:val="22"/>
          <w:szCs w:val="22"/>
        </w:rPr>
        <w:t xml:space="preserve">eine große </w:t>
      </w:r>
      <w:r w:rsidR="008E4B4B" w:rsidRPr="008E4B4B">
        <w:rPr>
          <w:rFonts w:ascii="Tahoma" w:hAnsi="Tahoma" w:cs="Tahoma"/>
          <w:sz w:val="22"/>
          <w:szCs w:val="22"/>
        </w:rPr>
        <w:t>Chance</w:t>
      </w:r>
      <w:r w:rsidR="008E4B4B">
        <w:rPr>
          <w:rFonts w:ascii="Tahoma" w:hAnsi="Tahoma" w:cs="Tahoma"/>
          <w:sz w:val="22"/>
          <w:szCs w:val="22"/>
        </w:rPr>
        <w:t xml:space="preserve">: </w:t>
      </w:r>
      <w:r w:rsidR="00BB14EC">
        <w:rPr>
          <w:rFonts w:ascii="Tahoma" w:hAnsi="Tahoma" w:cs="Tahoma"/>
          <w:sz w:val="22"/>
          <w:szCs w:val="22"/>
        </w:rPr>
        <w:t>S</w:t>
      </w:r>
      <w:r w:rsidR="008E4B4B">
        <w:rPr>
          <w:rFonts w:ascii="Tahoma" w:hAnsi="Tahoma" w:cs="Tahoma"/>
          <w:sz w:val="22"/>
          <w:szCs w:val="22"/>
        </w:rPr>
        <w:t>t</w:t>
      </w:r>
      <w:r w:rsidR="008E4B4B" w:rsidRPr="008E4B4B">
        <w:rPr>
          <w:rFonts w:ascii="Tahoma" w:hAnsi="Tahoma" w:cs="Tahoma"/>
          <w:sz w:val="22"/>
          <w:szCs w:val="22"/>
        </w:rPr>
        <w:t xml:space="preserve">eigende Energiepreise und staatliche Förderungen </w:t>
      </w:r>
      <w:r w:rsidR="008E4B4B">
        <w:rPr>
          <w:rFonts w:ascii="Tahoma" w:hAnsi="Tahoma" w:cs="Tahoma"/>
          <w:sz w:val="22"/>
          <w:szCs w:val="22"/>
        </w:rPr>
        <w:t>machen eine Investition i</w:t>
      </w:r>
      <w:r w:rsidR="008E4B4B" w:rsidRPr="008E4B4B">
        <w:rPr>
          <w:rFonts w:ascii="Tahoma" w:hAnsi="Tahoma" w:cs="Tahoma"/>
          <w:sz w:val="22"/>
          <w:szCs w:val="22"/>
        </w:rPr>
        <w:t xml:space="preserve">n neues </w:t>
      </w:r>
      <w:r w:rsidR="008E4B4B">
        <w:rPr>
          <w:rFonts w:ascii="Tahoma" w:hAnsi="Tahoma" w:cs="Tahoma"/>
          <w:sz w:val="22"/>
          <w:szCs w:val="22"/>
        </w:rPr>
        <w:t xml:space="preserve">und umweltfreundliches </w:t>
      </w:r>
      <w:r w:rsidR="008E4B4B" w:rsidRPr="008E4B4B">
        <w:rPr>
          <w:rFonts w:ascii="Tahoma" w:hAnsi="Tahoma" w:cs="Tahoma"/>
          <w:sz w:val="22"/>
          <w:szCs w:val="22"/>
        </w:rPr>
        <w:t xml:space="preserve">Licht </w:t>
      </w:r>
      <w:r w:rsidR="008E4B4B">
        <w:rPr>
          <w:rFonts w:ascii="Tahoma" w:hAnsi="Tahoma" w:cs="Tahoma"/>
          <w:sz w:val="22"/>
          <w:szCs w:val="22"/>
        </w:rPr>
        <w:t>lohnenswerter denn je.</w:t>
      </w:r>
      <w:r w:rsidR="00BB14EC">
        <w:rPr>
          <w:rFonts w:ascii="Tahoma" w:hAnsi="Tahoma" w:cs="Tahoma"/>
          <w:sz w:val="22"/>
          <w:szCs w:val="22"/>
        </w:rPr>
        <w:t xml:space="preserve"> </w:t>
      </w:r>
      <w:r w:rsidR="00FE4BE5">
        <w:rPr>
          <w:rFonts w:ascii="Tahoma" w:hAnsi="Tahoma" w:cs="Tahoma"/>
          <w:sz w:val="22"/>
          <w:szCs w:val="22"/>
        </w:rPr>
        <w:t>Fachp</w:t>
      </w:r>
      <w:r w:rsidR="006D5421">
        <w:rPr>
          <w:rFonts w:ascii="Tahoma" w:hAnsi="Tahoma" w:cs="Tahoma"/>
          <w:sz w:val="22"/>
          <w:szCs w:val="22"/>
        </w:rPr>
        <w:t>laner und Elektro-Installateure</w:t>
      </w:r>
      <w:r w:rsidR="00E61267">
        <w:rPr>
          <w:rFonts w:ascii="Tahoma" w:hAnsi="Tahoma" w:cs="Tahoma"/>
          <w:sz w:val="22"/>
          <w:szCs w:val="22"/>
        </w:rPr>
        <w:t xml:space="preserve"> </w:t>
      </w:r>
      <w:r w:rsidR="008A43A7">
        <w:rPr>
          <w:rFonts w:ascii="Tahoma" w:hAnsi="Tahoma" w:cs="Tahoma"/>
          <w:sz w:val="22"/>
          <w:szCs w:val="22"/>
        </w:rPr>
        <w:t>sollten</w:t>
      </w:r>
      <w:r w:rsidR="00BB14EC">
        <w:rPr>
          <w:rFonts w:ascii="Tahoma" w:hAnsi="Tahoma" w:cs="Tahoma"/>
          <w:sz w:val="22"/>
          <w:szCs w:val="22"/>
        </w:rPr>
        <w:t xml:space="preserve"> </w:t>
      </w:r>
      <w:r w:rsidR="006D5421">
        <w:rPr>
          <w:rFonts w:ascii="Tahoma" w:hAnsi="Tahoma" w:cs="Tahoma"/>
          <w:sz w:val="22"/>
          <w:szCs w:val="22"/>
        </w:rPr>
        <w:t xml:space="preserve">Kunden </w:t>
      </w:r>
      <w:r w:rsidR="008A43A7">
        <w:rPr>
          <w:rFonts w:ascii="Tahoma" w:hAnsi="Tahoma" w:cs="Tahoma"/>
          <w:sz w:val="22"/>
          <w:szCs w:val="22"/>
        </w:rPr>
        <w:t xml:space="preserve">deshalb </w:t>
      </w:r>
      <w:r w:rsidR="00FE4BE5">
        <w:rPr>
          <w:rFonts w:ascii="Tahoma" w:hAnsi="Tahoma" w:cs="Tahoma"/>
          <w:sz w:val="22"/>
          <w:szCs w:val="22"/>
        </w:rPr>
        <w:t xml:space="preserve">möglichst rasch </w:t>
      </w:r>
      <w:r w:rsidR="00F33349">
        <w:rPr>
          <w:rFonts w:ascii="Tahoma" w:hAnsi="Tahoma" w:cs="Tahoma"/>
          <w:sz w:val="22"/>
          <w:szCs w:val="22"/>
        </w:rPr>
        <w:t xml:space="preserve">über die </w:t>
      </w:r>
      <w:r w:rsidR="00BB14EC">
        <w:rPr>
          <w:rFonts w:ascii="Tahoma" w:hAnsi="Tahoma" w:cs="Tahoma"/>
          <w:sz w:val="22"/>
          <w:szCs w:val="22"/>
        </w:rPr>
        <w:t xml:space="preserve">notwendigen Umrüstungen </w:t>
      </w:r>
      <w:r w:rsidR="00BB14EC" w:rsidRPr="002B2CDF">
        <w:rPr>
          <w:rFonts w:ascii="Tahoma" w:hAnsi="Tahoma" w:cs="Tahoma"/>
          <w:sz w:val="22"/>
          <w:szCs w:val="22"/>
        </w:rPr>
        <w:t>auf</w:t>
      </w:r>
      <w:r w:rsidR="00BB14EC">
        <w:rPr>
          <w:rFonts w:ascii="Tahoma" w:hAnsi="Tahoma" w:cs="Tahoma"/>
          <w:sz w:val="22"/>
          <w:szCs w:val="22"/>
        </w:rPr>
        <w:t xml:space="preserve"> umweltfreundliche Lösungen</w:t>
      </w:r>
      <w:r w:rsidR="00F33349">
        <w:rPr>
          <w:rFonts w:ascii="Tahoma" w:hAnsi="Tahoma" w:cs="Tahoma"/>
          <w:sz w:val="22"/>
          <w:szCs w:val="22"/>
        </w:rPr>
        <w:t xml:space="preserve"> informieren</w:t>
      </w:r>
      <w:r w:rsidR="006D5421">
        <w:rPr>
          <w:rFonts w:ascii="Tahoma" w:hAnsi="Tahoma" w:cs="Tahoma"/>
          <w:sz w:val="22"/>
          <w:szCs w:val="22"/>
        </w:rPr>
        <w:t>.</w:t>
      </w:r>
      <w:r w:rsidR="008656E8">
        <w:rPr>
          <w:rFonts w:ascii="Tahoma" w:hAnsi="Tahoma" w:cs="Tahoma"/>
          <w:sz w:val="22"/>
          <w:szCs w:val="22"/>
        </w:rPr>
        <w:t xml:space="preserve"> </w:t>
      </w:r>
    </w:p>
    <w:p w14:paraId="3C81FB4C" w14:textId="77777777" w:rsidR="007719B2" w:rsidRDefault="007719B2" w:rsidP="002857C5">
      <w:pPr>
        <w:jc w:val="both"/>
        <w:rPr>
          <w:rFonts w:ascii="Tahoma" w:hAnsi="Tahoma" w:cs="Tahoma"/>
          <w:sz w:val="22"/>
          <w:szCs w:val="22"/>
        </w:rPr>
      </w:pPr>
    </w:p>
    <w:p w14:paraId="3402519F" w14:textId="313D17A6" w:rsidR="00030CD0" w:rsidRPr="007719B2" w:rsidRDefault="008656E8" w:rsidP="002857C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Regiolux</w:t>
      </w:r>
      <w:r w:rsidR="00B748FF">
        <w:rPr>
          <w:rFonts w:ascii="Tahoma" w:hAnsi="Tahoma" w:cs="Tahoma"/>
          <w:sz w:val="22"/>
          <w:szCs w:val="22"/>
        </w:rPr>
        <w:t xml:space="preserve">, deutscher Hersteller mit </w:t>
      </w:r>
      <w:r w:rsidR="006A23AB">
        <w:rPr>
          <w:rFonts w:ascii="Tahoma" w:hAnsi="Tahoma" w:cs="Tahoma"/>
          <w:sz w:val="22"/>
          <w:szCs w:val="22"/>
        </w:rPr>
        <w:t>mehr als 70 Jahre Entwicklungskompetenz und Erfahrungswissen</w:t>
      </w:r>
      <w:r w:rsidR="00FE4BE5">
        <w:rPr>
          <w:rFonts w:ascii="Tahoma" w:hAnsi="Tahoma" w:cs="Tahoma"/>
          <w:sz w:val="22"/>
          <w:szCs w:val="22"/>
        </w:rPr>
        <w:t xml:space="preserve"> </w:t>
      </w:r>
      <w:r w:rsidR="004A1279">
        <w:rPr>
          <w:rFonts w:ascii="Tahoma" w:hAnsi="Tahoma" w:cs="Tahoma"/>
          <w:sz w:val="22"/>
          <w:szCs w:val="22"/>
        </w:rPr>
        <w:t xml:space="preserve">in der </w:t>
      </w:r>
      <w:r w:rsidR="007719B2">
        <w:rPr>
          <w:rFonts w:ascii="Tahoma" w:hAnsi="Tahoma" w:cs="Tahoma"/>
          <w:sz w:val="22"/>
          <w:szCs w:val="22"/>
        </w:rPr>
        <w:t xml:space="preserve">objektspezifischen </w:t>
      </w:r>
      <w:r w:rsidR="004A1279">
        <w:rPr>
          <w:rFonts w:ascii="Tahoma" w:hAnsi="Tahoma" w:cs="Tahoma"/>
          <w:sz w:val="22"/>
          <w:szCs w:val="22"/>
        </w:rPr>
        <w:t>Beleuchtungstechnik</w:t>
      </w:r>
      <w:r w:rsidR="00B748FF">
        <w:rPr>
          <w:rFonts w:ascii="Tahoma" w:hAnsi="Tahoma" w:cs="Tahoma"/>
          <w:sz w:val="22"/>
          <w:szCs w:val="22"/>
        </w:rPr>
        <w:t xml:space="preserve">, </w:t>
      </w:r>
      <w:r w:rsidR="007719B2">
        <w:rPr>
          <w:rFonts w:ascii="Tahoma" w:hAnsi="Tahoma" w:cs="Tahoma"/>
          <w:sz w:val="22"/>
          <w:szCs w:val="22"/>
        </w:rPr>
        <w:t xml:space="preserve">unterstützt seine Partner in Planungsbüros und </w:t>
      </w:r>
      <w:r w:rsidR="00FC1B47">
        <w:rPr>
          <w:rFonts w:ascii="Tahoma" w:hAnsi="Tahoma" w:cs="Tahoma"/>
          <w:sz w:val="22"/>
          <w:szCs w:val="22"/>
        </w:rPr>
        <w:t xml:space="preserve">im </w:t>
      </w:r>
      <w:r w:rsidR="000F32E8">
        <w:rPr>
          <w:rFonts w:ascii="Tahoma" w:hAnsi="Tahoma" w:cs="Tahoma"/>
          <w:sz w:val="22"/>
          <w:szCs w:val="22"/>
        </w:rPr>
        <w:t>Fachh</w:t>
      </w:r>
      <w:r w:rsidR="007719B2">
        <w:rPr>
          <w:rFonts w:ascii="Tahoma" w:hAnsi="Tahoma" w:cs="Tahoma"/>
          <w:sz w:val="22"/>
          <w:szCs w:val="22"/>
        </w:rPr>
        <w:t>andwerk</w:t>
      </w:r>
      <w:r w:rsidR="000F32E8">
        <w:rPr>
          <w:rFonts w:ascii="Tahoma" w:hAnsi="Tahoma" w:cs="Tahoma"/>
          <w:sz w:val="22"/>
          <w:szCs w:val="22"/>
        </w:rPr>
        <w:t xml:space="preserve"> </w:t>
      </w:r>
      <w:r w:rsidR="00780F92">
        <w:rPr>
          <w:rFonts w:ascii="Tahoma" w:hAnsi="Tahoma" w:cs="Tahoma"/>
          <w:sz w:val="22"/>
          <w:szCs w:val="22"/>
        </w:rPr>
        <w:t>–</w:t>
      </w:r>
      <w:r w:rsidR="000F32E8">
        <w:rPr>
          <w:rFonts w:ascii="Tahoma" w:hAnsi="Tahoma" w:cs="Tahoma"/>
          <w:sz w:val="22"/>
          <w:szCs w:val="22"/>
        </w:rPr>
        <w:t xml:space="preserve"> für</w:t>
      </w:r>
      <w:r w:rsidRPr="00C304D8">
        <w:rPr>
          <w:rFonts w:ascii="Tahoma" w:hAnsi="Tahoma" w:cs="Tahoma"/>
          <w:sz w:val="22"/>
          <w:szCs w:val="22"/>
        </w:rPr>
        <w:t xml:space="preserve"> maßge</w:t>
      </w:r>
      <w:r w:rsidR="000F32E8">
        <w:rPr>
          <w:rFonts w:ascii="Tahoma" w:hAnsi="Tahoma" w:cs="Tahoma"/>
          <w:sz w:val="22"/>
          <w:szCs w:val="22"/>
        </w:rPr>
        <w:t>schneiderte Ergebnisse</w:t>
      </w:r>
      <w:r>
        <w:rPr>
          <w:rFonts w:ascii="Tahoma" w:hAnsi="Tahoma" w:cs="Tahoma"/>
          <w:sz w:val="22"/>
          <w:szCs w:val="22"/>
        </w:rPr>
        <w:t xml:space="preserve"> beim </w:t>
      </w:r>
      <w:r w:rsidRPr="00C304D8">
        <w:rPr>
          <w:rFonts w:ascii="Tahoma" w:hAnsi="Tahoma" w:cs="Tahoma"/>
          <w:sz w:val="22"/>
          <w:szCs w:val="22"/>
        </w:rPr>
        <w:t>Umrüsten, Überarbeit</w:t>
      </w:r>
      <w:r w:rsidRPr="00220213">
        <w:rPr>
          <w:rFonts w:ascii="Tahoma" w:hAnsi="Tahoma" w:cs="Tahoma"/>
          <w:sz w:val="22"/>
          <w:szCs w:val="22"/>
        </w:rPr>
        <w:t xml:space="preserve">en, Modernisieren, bei Sonderlösungen </w:t>
      </w:r>
      <w:r w:rsidR="00780F92">
        <w:rPr>
          <w:rFonts w:ascii="Tahoma" w:hAnsi="Tahoma" w:cs="Tahoma"/>
          <w:sz w:val="22"/>
          <w:szCs w:val="22"/>
        </w:rPr>
        <w:t xml:space="preserve">    </w:t>
      </w:r>
      <w:r w:rsidR="00A374C4">
        <w:rPr>
          <w:rFonts w:ascii="Tahoma" w:hAnsi="Tahoma" w:cs="Tahoma"/>
          <w:sz w:val="22"/>
          <w:szCs w:val="22"/>
        </w:rPr>
        <w:t>o</w:t>
      </w:r>
      <w:r w:rsidRPr="00220213">
        <w:rPr>
          <w:rFonts w:ascii="Tahoma" w:hAnsi="Tahoma" w:cs="Tahoma"/>
          <w:sz w:val="22"/>
          <w:szCs w:val="22"/>
        </w:rPr>
        <w:t>der Austauschkits.</w:t>
      </w:r>
      <w:r>
        <w:rPr>
          <w:rFonts w:ascii="Tahoma" w:hAnsi="Tahoma" w:cs="Tahoma"/>
          <w:sz w:val="22"/>
          <w:szCs w:val="22"/>
        </w:rPr>
        <w:t xml:space="preserve"> </w:t>
      </w:r>
      <w:r w:rsidRPr="00220213">
        <w:rPr>
          <w:rFonts w:ascii="Tahoma" w:hAnsi="Tahoma" w:cs="Tahoma"/>
          <w:sz w:val="22"/>
          <w:szCs w:val="22"/>
        </w:rPr>
        <w:t xml:space="preserve">Die Sanierung mit den LED-Leuchten </w:t>
      </w:r>
      <w:r w:rsidR="00FC1B47">
        <w:rPr>
          <w:rFonts w:ascii="Tahoma" w:hAnsi="Tahoma" w:cs="Tahoma"/>
          <w:sz w:val="22"/>
          <w:szCs w:val="22"/>
        </w:rPr>
        <w:t xml:space="preserve">von Regiolux </w:t>
      </w:r>
      <w:r w:rsidRPr="00220213">
        <w:rPr>
          <w:rFonts w:ascii="Tahoma" w:hAnsi="Tahoma" w:cs="Tahoma"/>
          <w:sz w:val="22"/>
          <w:szCs w:val="22"/>
        </w:rPr>
        <w:t xml:space="preserve">erfüllt alle wesentlichen Voraussetzungen für eine energieeffiziente </w:t>
      </w:r>
      <w:r w:rsidR="004A1279">
        <w:rPr>
          <w:rFonts w:ascii="Tahoma" w:hAnsi="Tahoma" w:cs="Tahoma"/>
          <w:sz w:val="22"/>
          <w:szCs w:val="22"/>
        </w:rPr>
        <w:t>S</w:t>
      </w:r>
      <w:r w:rsidRPr="00220213">
        <w:rPr>
          <w:rFonts w:ascii="Tahoma" w:hAnsi="Tahoma" w:cs="Tahoma"/>
          <w:sz w:val="22"/>
          <w:szCs w:val="22"/>
        </w:rPr>
        <w:t xml:space="preserve">anierung, </w:t>
      </w:r>
      <w:r w:rsidRPr="00870F4E">
        <w:rPr>
          <w:rFonts w:ascii="Tahoma" w:hAnsi="Tahoma" w:cs="Tahoma"/>
          <w:sz w:val="22"/>
          <w:szCs w:val="22"/>
        </w:rPr>
        <w:t xml:space="preserve">für die </w:t>
      </w:r>
      <w:r w:rsidR="004A1279">
        <w:rPr>
          <w:rFonts w:ascii="Tahoma" w:hAnsi="Tahoma" w:cs="Tahoma"/>
          <w:sz w:val="22"/>
          <w:szCs w:val="22"/>
        </w:rPr>
        <w:t xml:space="preserve">Betreiber </w:t>
      </w:r>
      <w:r w:rsidRPr="00870F4E">
        <w:rPr>
          <w:rFonts w:ascii="Tahoma" w:hAnsi="Tahoma" w:cs="Tahoma"/>
          <w:sz w:val="22"/>
          <w:szCs w:val="22"/>
        </w:rPr>
        <w:t>Zuschüsse durch die BMU-Förderung nutzen können.</w:t>
      </w:r>
      <w:r w:rsidRPr="00220213">
        <w:rPr>
          <w:rFonts w:ascii="Tahoma" w:hAnsi="Tahoma" w:cs="Tahoma"/>
          <w:sz w:val="22"/>
          <w:szCs w:val="22"/>
        </w:rPr>
        <w:t xml:space="preserve"> </w:t>
      </w:r>
    </w:p>
    <w:p w14:paraId="627026E0" w14:textId="6F24573C" w:rsidR="00030CD0" w:rsidRPr="00513737" w:rsidRDefault="00030CD0" w:rsidP="002857C5">
      <w:pPr>
        <w:jc w:val="both"/>
        <w:rPr>
          <w:rFonts w:ascii="Tahoma" w:hAnsi="Tahoma" w:cs="Tahoma"/>
          <w:sz w:val="22"/>
          <w:szCs w:val="22"/>
        </w:rPr>
      </w:pPr>
    </w:p>
    <w:p w14:paraId="3C8A42BB" w14:textId="6A839989" w:rsidR="00030CD0" w:rsidRPr="00513737" w:rsidRDefault="00B748FF" w:rsidP="002857C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CE1430">
        <w:rPr>
          <w:rFonts w:ascii="Tahoma" w:hAnsi="Tahoma" w:cs="Tahoma"/>
          <w:sz w:val="22"/>
          <w:szCs w:val="22"/>
        </w:rPr>
        <w:t xml:space="preserve">b sofort </w:t>
      </w:r>
      <w:r w:rsidRPr="00513737">
        <w:rPr>
          <w:rFonts w:ascii="Tahoma" w:hAnsi="Tahoma" w:cs="Tahoma"/>
          <w:sz w:val="22"/>
          <w:szCs w:val="22"/>
        </w:rPr>
        <w:t xml:space="preserve">stellt </w:t>
      </w:r>
      <w:r>
        <w:rPr>
          <w:rFonts w:ascii="Tahoma" w:hAnsi="Tahoma" w:cs="Tahoma"/>
          <w:sz w:val="22"/>
          <w:szCs w:val="22"/>
        </w:rPr>
        <w:t>der Lichtspezialist aus Königsberg</w:t>
      </w:r>
      <w:r w:rsidRPr="00513737">
        <w:rPr>
          <w:rFonts w:ascii="Tahoma" w:hAnsi="Tahoma" w:cs="Tahoma"/>
          <w:sz w:val="22"/>
          <w:szCs w:val="22"/>
        </w:rPr>
        <w:t xml:space="preserve"> </w:t>
      </w:r>
      <w:r w:rsidR="007D5944">
        <w:rPr>
          <w:rFonts w:ascii="Tahoma" w:hAnsi="Tahoma" w:cs="Tahoma"/>
          <w:sz w:val="22"/>
          <w:szCs w:val="22"/>
        </w:rPr>
        <w:t xml:space="preserve">neue </w:t>
      </w:r>
      <w:r w:rsidR="006D5421" w:rsidRPr="00513737">
        <w:rPr>
          <w:rFonts w:ascii="Tahoma" w:hAnsi="Tahoma" w:cs="Tahoma"/>
          <w:sz w:val="22"/>
          <w:szCs w:val="22"/>
        </w:rPr>
        <w:t xml:space="preserve">Entscheidungshilfen </w:t>
      </w:r>
      <w:r w:rsidR="00513737" w:rsidRPr="00513737">
        <w:rPr>
          <w:rFonts w:ascii="Tahoma" w:hAnsi="Tahoma" w:cs="Tahoma"/>
          <w:sz w:val="22"/>
          <w:szCs w:val="22"/>
        </w:rPr>
        <w:t>bereit</w:t>
      </w:r>
      <w:r w:rsidR="007D5944">
        <w:rPr>
          <w:rFonts w:ascii="Tahoma" w:hAnsi="Tahoma" w:cs="Tahoma"/>
          <w:sz w:val="22"/>
          <w:szCs w:val="22"/>
        </w:rPr>
        <w:t>:</w:t>
      </w:r>
      <w:r w:rsidR="00030CD0" w:rsidRPr="00513737">
        <w:rPr>
          <w:rFonts w:ascii="Tahoma" w:hAnsi="Tahoma" w:cs="Tahoma"/>
          <w:sz w:val="22"/>
          <w:szCs w:val="22"/>
        </w:rPr>
        <w:t xml:space="preserve"> </w:t>
      </w:r>
      <w:r w:rsidR="002D6788">
        <w:rPr>
          <w:rFonts w:ascii="Tahoma" w:hAnsi="Tahoma" w:cs="Tahoma"/>
          <w:sz w:val="22"/>
          <w:szCs w:val="22"/>
        </w:rPr>
        <w:t>Fünf</w:t>
      </w:r>
      <w:r w:rsidR="006D5421" w:rsidRPr="00513737">
        <w:rPr>
          <w:rFonts w:ascii="Tahoma" w:hAnsi="Tahoma" w:cs="Tahoma"/>
          <w:sz w:val="22"/>
          <w:szCs w:val="22"/>
        </w:rPr>
        <w:t xml:space="preserve"> </w:t>
      </w:r>
      <w:r w:rsidR="009C6FF7" w:rsidRPr="00513737">
        <w:rPr>
          <w:rFonts w:ascii="Tahoma" w:hAnsi="Tahoma" w:cs="Tahoma"/>
          <w:sz w:val="22"/>
          <w:szCs w:val="22"/>
        </w:rPr>
        <w:t>Sanierungs-B</w:t>
      </w:r>
      <w:r w:rsidR="006D5421" w:rsidRPr="00513737">
        <w:rPr>
          <w:rFonts w:ascii="Tahoma" w:hAnsi="Tahoma" w:cs="Tahoma"/>
          <w:sz w:val="22"/>
          <w:szCs w:val="22"/>
        </w:rPr>
        <w:t xml:space="preserve">roschüren widmen sich den </w:t>
      </w:r>
      <w:r w:rsidR="00030CD0" w:rsidRPr="00513737">
        <w:rPr>
          <w:rFonts w:ascii="Tahoma" w:hAnsi="Tahoma" w:cs="Tahoma"/>
          <w:sz w:val="22"/>
          <w:szCs w:val="22"/>
        </w:rPr>
        <w:t>individuellen</w:t>
      </w:r>
      <w:r w:rsidR="006D5421" w:rsidRPr="00513737">
        <w:rPr>
          <w:rFonts w:ascii="Tahoma" w:hAnsi="Tahoma" w:cs="Tahoma"/>
          <w:sz w:val="22"/>
          <w:szCs w:val="22"/>
        </w:rPr>
        <w:t xml:space="preserve"> Einsatzbedingungen von </w:t>
      </w:r>
      <w:r w:rsidR="00030CD0" w:rsidRPr="00513737">
        <w:rPr>
          <w:rFonts w:ascii="Tahoma" w:hAnsi="Tahoma" w:cs="Tahoma"/>
          <w:sz w:val="22"/>
          <w:szCs w:val="22"/>
        </w:rPr>
        <w:t>Regiolux Leuchten</w:t>
      </w:r>
      <w:r w:rsidR="006D5421" w:rsidRPr="00513737">
        <w:rPr>
          <w:rFonts w:ascii="Tahoma" w:hAnsi="Tahoma" w:cs="Tahoma"/>
          <w:sz w:val="22"/>
          <w:szCs w:val="22"/>
        </w:rPr>
        <w:t xml:space="preserve"> in folgenden Objekt</w:t>
      </w:r>
      <w:r w:rsidR="00513737" w:rsidRPr="00513737">
        <w:rPr>
          <w:rFonts w:ascii="Tahoma" w:hAnsi="Tahoma" w:cs="Tahoma"/>
          <w:sz w:val="22"/>
          <w:szCs w:val="22"/>
        </w:rPr>
        <w:t>situationen</w:t>
      </w:r>
      <w:r w:rsidR="006D5421" w:rsidRPr="00513737">
        <w:rPr>
          <w:rFonts w:ascii="Tahoma" w:hAnsi="Tahoma" w:cs="Tahoma"/>
          <w:sz w:val="22"/>
          <w:szCs w:val="22"/>
        </w:rPr>
        <w:t xml:space="preserve">: </w:t>
      </w:r>
    </w:p>
    <w:p w14:paraId="43BCC872" w14:textId="7B25A98B" w:rsidR="00030CD0" w:rsidRPr="00513737" w:rsidRDefault="00030CD0" w:rsidP="007D5944">
      <w:pPr>
        <w:pStyle w:val="Listenabsatz"/>
        <w:numPr>
          <w:ilvl w:val="0"/>
          <w:numId w:val="13"/>
        </w:numPr>
        <w:ind w:left="567" w:hanging="425"/>
        <w:jc w:val="both"/>
        <w:rPr>
          <w:rFonts w:ascii="Tahoma" w:hAnsi="Tahoma" w:cs="Tahoma"/>
          <w:sz w:val="22"/>
          <w:szCs w:val="22"/>
        </w:rPr>
      </w:pPr>
      <w:r w:rsidRPr="00513737">
        <w:rPr>
          <w:rFonts w:ascii="Tahoma" w:hAnsi="Tahoma" w:cs="Tahoma"/>
          <w:sz w:val="22"/>
          <w:szCs w:val="22"/>
        </w:rPr>
        <w:t>Sanierung nach Maß -</w:t>
      </w:r>
      <w:r w:rsidR="007D5944">
        <w:rPr>
          <w:rFonts w:ascii="Tahoma" w:hAnsi="Tahoma" w:cs="Tahoma"/>
          <w:sz w:val="22"/>
          <w:szCs w:val="22"/>
        </w:rPr>
        <w:t xml:space="preserve"> </w:t>
      </w:r>
      <w:r w:rsidRPr="00513737">
        <w:rPr>
          <w:rFonts w:ascii="Tahoma" w:hAnsi="Tahoma" w:cs="Tahoma"/>
          <w:sz w:val="22"/>
          <w:szCs w:val="22"/>
        </w:rPr>
        <w:t>Sonderlösungen für Deckensysteme</w:t>
      </w:r>
    </w:p>
    <w:p w14:paraId="2C6E5481" w14:textId="7F3D4F9C" w:rsidR="00030CD0" w:rsidRPr="00513737" w:rsidRDefault="00030CD0" w:rsidP="007D5944">
      <w:pPr>
        <w:pStyle w:val="Listenabsatz"/>
        <w:numPr>
          <w:ilvl w:val="0"/>
          <w:numId w:val="13"/>
        </w:numPr>
        <w:ind w:left="567" w:hanging="425"/>
        <w:jc w:val="both"/>
        <w:rPr>
          <w:rFonts w:ascii="Tahoma" w:hAnsi="Tahoma" w:cs="Tahoma"/>
          <w:sz w:val="22"/>
          <w:szCs w:val="22"/>
        </w:rPr>
      </w:pPr>
      <w:r w:rsidRPr="00513737">
        <w:rPr>
          <w:rFonts w:ascii="Tahoma" w:hAnsi="Tahoma" w:cs="Tahoma"/>
          <w:sz w:val="22"/>
          <w:szCs w:val="22"/>
        </w:rPr>
        <w:t xml:space="preserve">Sanierung </w:t>
      </w:r>
      <w:r w:rsidR="009C6FF7" w:rsidRPr="00513737">
        <w:rPr>
          <w:rFonts w:ascii="Tahoma" w:hAnsi="Tahoma" w:cs="Tahoma"/>
          <w:sz w:val="22"/>
          <w:szCs w:val="22"/>
        </w:rPr>
        <w:t xml:space="preserve">von </w:t>
      </w:r>
      <w:r w:rsidRPr="00513737">
        <w:rPr>
          <w:rFonts w:ascii="Tahoma" w:hAnsi="Tahoma" w:cs="Tahoma"/>
          <w:sz w:val="22"/>
          <w:szCs w:val="22"/>
        </w:rPr>
        <w:t>Bildungseinrichtungen &amp; Sporthallen</w:t>
      </w:r>
    </w:p>
    <w:p w14:paraId="3C4B37DA" w14:textId="22F8AD7C" w:rsidR="00030CD0" w:rsidRPr="00513737" w:rsidRDefault="00030CD0" w:rsidP="007D5944">
      <w:pPr>
        <w:pStyle w:val="Listenabsatz"/>
        <w:numPr>
          <w:ilvl w:val="0"/>
          <w:numId w:val="13"/>
        </w:numPr>
        <w:ind w:left="567" w:hanging="425"/>
        <w:jc w:val="both"/>
        <w:rPr>
          <w:rFonts w:ascii="Tahoma" w:hAnsi="Tahoma" w:cs="Tahoma"/>
          <w:sz w:val="22"/>
          <w:szCs w:val="22"/>
        </w:rPr>
      </w:pPr>
      <w:r w:rsidRPr="00513737">
        <w:rPr>
          <w:rFonts w:ascii="Tahoma" w:hAnsi="Tahoma" w:cs="Tahoma"/>
          <w:sz w:val="22"/>
          <w:szCs w:val="22"/>
        </w:rPr>
        <w:t xml:space="preserve">Sanierung </w:t>
      </w:r>
      <w:r w:rsidR="009C6FF7" w:rsidRPr="00513737">
        <w:rPr>
          <w:rFonts w:ascii="Tahoma" w:hAnsi="Tahoma" w:cs="Tahoma"/>
          <w:sz w:val="22"/>
          <w:szCs w:val="22"/>
        </w:rPr>
        <w:t xml:space="preserve">von </w:t>
      </w:r>
      <w:r w:rsidRPr="00513737">
        <w:rPr>
          <w:rFonts w:ascii="Tahoma" w:hAnsi="Tahoma" w:cs="Tahoma"/>
          <w:sz w:val="22"/>
          <w:szCs w:val="22"/>
        </w:rPr>
        <w:t>Büro &amp; Verwaltung</w:t>
      </w:r>
    </w:p>
    <w:p w14:paraId="4556E328" w14:textId="77777777" w:rsidR="002D6788" w:rsidRDefault="00030CD0" w:rsidP="007D5944">
      <w:pPr>
        <w:pStyle w:val="Listenabsatz"/>
        <w:numPr>
          <w:ilvl w:val="0"/>
          <w:numId w:val="13"/>
        </w:numPr>
        <w:ind w:left="567" w:hanging="425"/>
        <w:jc w:val="both"/>
        <w:rPr>
          <w:rFonts w:ascii="Tahoma" w:hAnsi="Tahoma" w:cs="Tahoma"/>
          <w:sz w:val="22"/>
          <w:szCs w:val="22"/>
        </w:rPr>
      </w:pPr>
      <w:r w:rsidRPr="00513737">
        <w:rPr>
          <w:rFonts w:ascii="Tahoma" w:hAnsi="Tahoma" w:cs="Tahoma"/>
          <w:sz w:val="22"/>
          <w:szCs w:val="22"/>
        </w:rPr>
        <w:t xml:space="preserve">Sanierung </w:t>
      </w:r>
      <w:r w:rsidR="009C6FF7" w:rsidRPr="00513737">
        <w:rPr>
          <w:rFonts w:ascii="Tahoma" w:hAnsi="Tahoma" w:cs="Tahoma"/>
          <w:sz w:val="22"/>
          <w:szCs w:val="22"/>
        </w:rPr>
        <w:t xml:space="preserve">von </w:t>
      </w:r>
      <w:r w:rsidRPr="00513737">
        <w:rPr>
          <w:rFonts w:ascii="Tahoma" w:hAnsi="Tahoma" w:cs="Tahoma"/>
          <w:sz w:val="22"/>
          <w:szCs w:val="22"/>
        </w:rPr>
        <w:t>Industrie &amp; Logistikhallen</w:t>
      </w:r>
    </w:p>
    <w:p w14:paraId="23551293" w14:textId="09E1A13E" w:rsidR="00030CD0" w:rsidRPr="00513737" w:rsidRDefault="002D6788" w:rsidP="007D5944">
      <w:pPr>
        <w:pStyle w:val="Listenabsatz"/>
        <w:numPr>
          <w:ilvl w:val="0"/>
          <w:numId w:val="13"/>
        </w:numPr>
        <w:ind w:left="567" w:hanging="42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Sanierung von Nebenräumen</w:t>
      </w:r>
      <w:r w:rsidR="00030CD0" w:rsidRPr="00513737">
        <w:rPr>
          <w:rFonts w:ascii="Tahoma" w:hAnsi="Tahoma" w:cs="Tahoma"/>
          <w:sz w:val="22"/>
          <w:szCs w:val="22"/>
        </w:rPr>
        <w:t xml:space="preserve"> </w:t>
      </w:r>
    </w:p>
    <w:p w14:paraId="04E08DF9" w14:textId="3B4A0E2C" w:rsidR="0033543C" w:rsidRPr="00513737" w:rsidRDefault="00513737" w:rsidP="00030CD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33543C" w:rsidRPr="00513737">
        <w:rPr>
          <w:rFonts w:ascii="Tahoma" w:hAnsi="Tahoma" w:cs="Tahoma"/>
          <w:sz w:val="22"/>
          <w:szCs w:val="22"/>
        </w:rPr>
        <w:t xml:space="preserve">nhand von </w:t>
      </w:r>
      <w:r w:rsidR="00A24752">
        <w:rPr>
          <w:rFonts w:ascii="Tahoma" w:hAnsi="Tahoma" w:cs="Tahoma"/>
          <w:sz w:val="22"/>
          <w:szCs w:val="22"/>
        </w:rPr>
        <w:t xml:space="preserve">repräsentativen </w:t>
      </w:r>
      <w:r w:rsidR="00A24752" w:rsidRPr="00170E04">
        <w:rPr>
          <w:rFonts w:ascii="Tahoma" w:hAnsi="Tahoma" w:cs="Tahoma"/>
          <w:sz w:val="22"/>
          <w:szCs w:val="22"/>
        </w:rPr>
        <w:t>Anwendungsb</w:t>
      </w:r>
      <w:r w:rsidR="0033543C" w:rsidRPr="00170E04">
        <w:rPr>
          <w:rFonts w:ascii="Tahoma" w:hAnsi="Tahoma" w:cs="Tahoma"/>
          <w:sz w:val="22"/>
          <w:szCs w:val="22"/>
        </w:rPr>
        <w:t xml:space="preserve">eispielen </w:t>
      </w:r>
      <w:r w:rsidR="00170E04" w:rsidRPr="00170E04">
        <w:rPr>
          <w:rFonts w:ascii="Tahoma" w:hAnsi="Tahoma" w:cs="Tahoma"/>
          <w:sz w:val="22"/>
          <w:szCs w:val="22"/>
        </w:rPr>
        <w:t xml:space="preserve">werden </w:t>
      </w:r>
      <w:r w:rsidR="008A43A7">
        <w:rPr>
          <w:rFonts w:ascii="Tahoma" w:hAnsi="Tahoma" w:cs="Tahoma"/>
          <w:sz w:val="22"/>
          <w:szCs w:val="22"/>
        </w:rPr>
        <w:t xml:space="preserve">die </w:t>
      </w:r>
      <w:r w:rsidR="0033543C" w:rsidRPr="00513737">
        <w:rPr>
          <w:rFonts w:ascii="Tahoma" w:hAnsi="Tahoma" w:cs="Tahoma"/>
          <w:sz w:val="22"/>
          <w:szCs w:val="22"/>
        </w:rPr>
        <w:t>Energie- und CO</w:t>
      </w:r>
      <w:r w:rsidR="0033543C" w:rsidRPr="0044535B">
        <w:rPr>
          <w:rFonts w:ascii="Tahoma" w:hAnsi="Tahoma" w:cs="Tahoma"/>
          <w:sz w:val="22"/>
          <w:szCs w:val="22"/>
          <w:vertAlign w:val="subscript"/>
        </w:rPr>
        <w:t>2</w:t>
      </w:r>
      <w:r w:rsidR="0033543C" w:rsidRPr="00513737">
        <w:rPr>
          <w:rFonts w:ascii="Tahoma" w:hAnsi="Tahoma" w:cs="Tahoma"/>
          <w:sz w:val="22"/>
          <w:szCs w:val="22"/>
        </w:rPr>
        <w:t>-Einsparung</w:t>
      </w:r>
      <w:r w:rsidR="00170E04">
        <w:rPr>
          <w:rFonts w:ascii="Tahoma" w:hAnsi="Tahoma" w:cs="Tahoma"/>
          <w:sz w:val="22"/>
          <w:szCs w:val="22"/>
        </w:rPr>
        <w:t>en</w:t>
      </w:r>
      <w:r>
        <w:rPr>
          <w:rFonts w:ascii="Tahoma" w:hAnsi="Tahoma" w:cs="Tahoma"/>
          <w:sz w:val="22"/>
          <w:szCs w:val="22"/>
        </w:rPr>
        <w:t xml:space="preserve"> erläutert</w:t>
      </w:r>
      <w:r w:rsidR="006D5421" w:rsidRPr="00513737">
        <w:rPr>
          <w:rFonts w:ascii="Tahoma" w:hAnsi="Tahoma" w:cs="Tahoma"/>
          <w:sz w:val="22"/>
          <w:szCs w:val="22"/>
        </w:rPr>
        <w:t xml:space="preserve"> und </w:t>
      </w:r>
      <w:r>
        <w:rPr>
          <w:rFonts w:ascii="Tahoma" w:hAnsi="Tahoma" w:cs="Tahoma"/>
          <w:sz w:val="22"/>
          <w:szCs w:val="22"/>
        </w:rPr>
        <w:t xml:space="preserve">mit </w:t>
      </w:r>
      <w:r w:rsidR="0033543C" w:rsidRPr="00513737">
        <w:rPr>
          <w:rFonts w:ascii="Tahoma" w:hAnsi="Tahoma" w:cs="Tahoma"/>
          <w:sz w:val="22"/>
          <w:szCs w:val="22"/>
        </w:rPr>
        <w:t>Grafiken die Lichtleistung</w:t>
      </w:r>
      <w:r w:rsidR="00170E04">
        <w:rPr>
          <w:rFonts w:ascii="Tahoma" w:hAnsi="Tahoma" w:cs="Tahoma"/>
          <w:sz w:val="22"/>
          <w:szCs w:val="22"/>
        </w:rPr>
        <w:t>en</w:t>
      </w:r>
      <w:r w:rsidR="0033543C" w:rsidRPr="00513737">
        <w:rPr>
          <w:rFonts w:ascii="Tahoma" w:hAnsi="Tahoma" w:cs="Tahoma"/>
          <w:sz w:val="22"/>
          <w:szCs w:val="22"/>
        </w:rPr>
        <w:t xml:space="preserve"> visualisiert. </w:t>
      </w:r>
      <w:r>
        <w:rPr>
          <w:rFonts w:ascii="Tahoma" w:hAnsi="Tahoma" w:cs="Tahoma"/>
          <w:sz w:val="22"/>
          <w:szCs w:val="22"/>
        </w:rPr>
        <w:t>D</w:t>
      </w:r>
      <w:r w:rsidR="006D5421" w:rsidRPr="00513737">
        <w:rPr>
          <w:rFonts w:ascii="Tahoma" w:hAnsi="Tahoma" w:cs="Tahoma"/>
          <w:sz w:val="22"/>
          <w:szCs w:val="22"/>
        </w:rPr>
        <w:t xml:space="preserve">er Leser erhält </w:t>
      </w:r>
      <w:r w:rsidR="00CE1430">
        <w:rPr>
          <w:rFonts w:ascii="Tahoma" w:hAnsi="Tahoma" w:cs="Tahoma"/>
          <w:sz w:val="22"/>
          <w:szCs w:val="22"/>
        </w:rPr>
        <w:t xml:space="preserve">weiterhin </w:t>
      </w:r>
      <w:r w:rsidR="006D5421" w:rsidRPr="00513737">
        <w:rPr>
          <w:rFonts w:ascii="Tahoma" w:hAnsi="Tahoma" w:cs="Tahoma"/>
          <w:sz w:val="22"/>
          <w:szCs w:val="22"/>
        </w:rPr>
        <w:t xml:space="preserve">Informationen über geeignete </w:t>
      </w:r>
      <w:r w:rsidR="0033543C" w:rsidRPr="00513737">
        <w:rPr>
          <w:rFonts w:ascii="Tahoma" w:hAnsi="Tahoma" w:cs="Tahoma"/>
          <w:sz w:val="22"/>
          <w:szCs w:val="22"/>
        </w:rPr>
        <w:t>Beleuchtungslösungen im thematisierten Einsatzbereich</w:t>
      </w:r>
      <w:r w:rsidR="006D5421" w:rsidRPr="00513737">
        <w:rPr>
          <w:rFonts w:ascii="Tahoma" w:hAnsi="Tahoma" w:cs="Tahoma"/>
          <w:sz w:val="22"/>
          <w:szCs w:val="22"/>
        </w:rPr>
        <w:t xml:space="preserve">. </w:t>
      </w:r>
    </w:p>
    <w:p w14:paraId="3A6E94E4" w14:textId="77777777" w:rsidR="0033543C" w:rsidRPr="00513737" w:rsidRDefault="0033543C" w:rsidP="00030CD0">
      <w:pPr>
        <w:jc w:val="both"/>
        <w:rPr>
          <w:rFonts w:ascii="Tahoma" w:hAnsi="Tahoma" w:cs="Tahoma"/>
          <w:sz w:val="22"/>
          <w:szCs w:val="22"/>
        </w:rPr>
      </w:pPr>
    </w:p>
    <w:p w14:paraId="6D71EFDD" w14:textId="2F8E2FB2" w:rsidR="00E04273" w:rsidRDefault="006D5421" w:rsidP="00E04273">
      <w:pPr>
        <w:jc w:val="both"/>
        <w:rPr>
          <w:rFonts w:ascii="Tahoma" w:hAnsi="Tahoma" w:cs="Tahoma"/>
          <w:sz w:val="22"/>
          <w:szCs w:val="22"/>
        </w:rPr>
      </w:pPr>
      <w:r w:rsidRPr="00513737">
        <w:rPr>
          <w:rFonts w:ascii="Tahoma" w:hAnsi="Tahoma" w:cs="Tahoma"/>
          <w:sz w:val="22"/>
          <w:szCs w:val="22"/>
        </w:rPr>
        <w:t>Die 6</w:t>
      </w:r>
      <w:r w:rsidR="00BE5E34" w:rsidRPr="00513737">
        <w:rPr>
          <w:rFonts w:ascii="Tahoma" w:hAnsi="Tahoma" w:cs="Tahoma"/>
          <w:sz w:val="22"/>
          <w:szCs w:val="22"/>
        </w:rPr>
        <w:t>-</w:t>
      </w:r>
      <w:r w:rsidRPr="00513737">
        <w:rPr>
          <w:rFonts w:ascii="Tahoma" w:hAnsi="Tahoma" w:cs="Tahoma"/>
          <w:sz w:val="22"/>
          <w:szCs w:val="22"/>
        </w:rPr>
        <w:t xml:space="preserve">seitigen </w:t>
      </w:r>
      <w:r w:rsidR="00000A54" w:rsidRPr="00513737">
        <w:rPr>
          <w:rFonts w:ascii="Tahoma" w:hAnsi="Tahoma" w:cs="Tahoma"/>
          <w:sz w:val="22"/>
          <w:szCs w:val="22"/>
        </w:rPr>
        <w:t>Sanierungs</w:t>
      </w:r>
      <w:r w:rsidRPr="00513737">
        <w:rPr>
          <w:rFonts w:ascii="Tahoma" w:hAnsi="Tahoma" w:cs="Tahoma"/>
          <w:sz w:val="22"/>
          <w:szCs w:val="22"/>
        </w:rPr>
        <w:t xml:space="preserve">broschüren sollen den Leser inspirieren, informieren und </w:t>
      </w:r>
      <w:r w:rsidR="006A23AB">
        <w:rPr>
          <w:rFonts w:ascii="Tahoma" w:hAnsi="Tahoma" w:cs="Tahoma"/>
          <w:sz w:val="22"/>
          <w:szCs w:val="22"/>
        </w:rPr>
        <w:t>die</w:t>
      </w:r>
      <w:r w:rsidRPr="00513737">
        <w:rPr>
          <w:rFonts w:ascii="Tahoma" w:hAnsi="Tahoma" w:cs="Tahoma"/>
          <w:sz w:val="22"/>
          <w:szCs w:val="22"/>
        </w:rPr>
        <w:t xml:space="preserve"> </w:t>
      </w:r>
      <w:r w:rsidR="00E04273">
        <w:rPr>
          <w:rFonts w:ascii="Tahoma" w:hAnsi="Tahoma" w:cs="Tahoma"/>
          <w:sz w:val="22"/>
          <w:szCs w:val="22"/>
        </w:rPr>
        <w:t xml:space="preserve">Vorteile aufzeigen: </w:t>
      </w:r>
      <w:r w:rsidR="006A23AB">
        <w:rPr>
          <w:rFonts w:ascii="Tahoma" w:hAnsi="Tahoma" w:cs="Tahoma"/>
          <w:sz w:val="22"/>
          <w:szCs w:val="22"/>
        </w:rPr>
        <w:t>Die Sanierung</w:t>
      </w:r>
      <w:r w:rsidR="00E04273">
        <w:rPr>
          <w:rFonts w:ascii="Tahoma" w:hAnsi="Tahoma" w:cs="Tahoma"/>
          <w:sz w:val="22"/>
          <w:szCs w:val="22"/>
        </w:rPr>
        <w:t xml:space="preserve"> erfolgt </w:t>
      </w:r>
      <w:r w:rsidR="00E04273">
        <w:rPr>
          <w:rFonts w:ascii="Tahoma" w:hAnsi="Tahoma" w:cs="Tahoma"/>
          <w:sz w:val="22"/>
          <w:szCs w:val="22"/>
        </w:rPr>
        <w:lastRenderedPageBreak/>
        <w:t>s</w:t>
      </w:r>
      <w:r w:rsidR="00E04273" w:rsidRPr="009D4687">
        <w:rPr>
          <w:rFonts w:ascii="Tahoma" w:hAnsi="Tahoma" w:cs="Tahoma"/>
          <w:sz w:val="22"/>
          <w:szCs w:val="22"/>
        </w:rPr>
        <w:t>chnell und einfach</w:t>
      </w:r>
      <w:r w:rsidR="00E04273">
        <w:rPr>
          <w:rFonts w:ascii="Tahoma" w:hAnsi="Tahoma" w:cs="Tahoma"/>
          <w:sz w:val="22"/>
          <w:szCs w:val="22"/>
        </w:rPr>
        <w:t xml:space="preserve">, </w:t>
      </w:r>
      <w:r w:rsidR="00E04273" w:rsidRPr="009D4687">
        <w:rPr>
          <w:rFonts w:ascii="Tahoma" w:hAnsi="Tahoma" w:cs="Tahoma"/>
          <w:sz w:val="22"/>
          <w:szCs w:val="22"/>
        </w:rPr>
        <w:t>bei Qualität und Licht</w:t>
      </w:r>
      <w:r w:rsidR="00E04273">
        <w:rPr>
          <w:rFonts w:ascii="Tahoma" w:hAnsi="Tahoma" w:cs="Tahoma"/>
          <w:sz w:val="22"/>
          <w:szCs w:val="22"/>
        </w:rPr>
        <w:t xml:space="preserve"> müssen keine Kompromisse gemacht, </w:t>
      </w:r>
      <w:r w:rsidR="00E04273" w:rsidRPr="009D4687">
        <w:rPr>
          <w:rFonts w:ascii="Tahoma" w:hAnsi="Tahoma" w:cs="Tahoma"/>
          <w:sz w:val="22"/>
          <w:szCs w:val="22"/>
        </w:rPr>
        <w:t xml:space="preserve">Einsparpotenziale </w:t>
      </w:r>
      <w:r w:rsidR="00E04273">
        <w:rPr>
          <w:rFonts w:ascii="Tahoma" w:hAnsi="Tahoma" w:cs="Tahoma"/>
          <w:sz w:val="22"/>
          <w:szCs w:val="22"/>
        </w:rPr>
        <w:t>und Fördermöglichkeiten können ge</w:t>
      </w:r>
      <w:r w:rsidR="00E04273" w:rsidRPr="009D4687">
        <w:rPr>
          <w:rFonts w:ascii="Tahoma" w:hAnsi="Tahoma" w:cs="Tahoma"/>
          <w:sz w:val="22"/>
          <w:szCs w:val="22"/>
        </w:rPr>
        <w:t>nutz</w:t>
      </w:r>
      <w:r w:rsidR="00E04273">
        <w:rPr>
          <w:rFonts w:ascii="Tahoma" w:hAnsi="Tahoma" w:cs="Tahoma"/>
          <w:sz w:val="22"/>
          <w:szCs w:val="22"/>
        </w:rPr>
        <w:t>t</w:t>
      </w:r>
      <w:r w:rsidR="00E04273" w:rsidRPr="009D4687">
        <w:rPr>
          <w:rFonts w:ascii="Tahoma" w:hAnsi="Tahoma" w:cs="Tahoma"/>
          <w:sz w:val="22"/>
          <w:szCs w:val="22"/>
        </w:rPr>
        <w:t xml:space="preserve"> </w:t>
      </w:r>
      <w:r w:rsidR="00E04273">
        <w:rPr>
          <w:rFonts w:ascii="Tahoma" w:hAnsi="Tahoma" w:cs="Tahoma"/>
          <w:sz w:val="22"/>
          <w:szCs w:val="22"/>
        </w:rPr>
        <w:t xml:space="preserve">werden, Komfort und Effizienz steigen signifikant und sind durchweg zukunftssicher. </w:t>
      </w:r>
      <w:r w:rsidR="00E04273" w:rsidRPr="00C36C1D">
        <w:rPr>
          <w:rFonts w:ascii="Tahoma" w:hAnsi="Tahoma" w:cs="Tahoma"/>
          <w:sz w:val="22"/>
          <w:szCs w:val="22"/>
        </w:rPr>
        <w:t xml:space="preserve">Ob </w:t>
      </w:r>
      <w:r w:rsidR="00E04273">
        <w:rPr>
          <w:rFonts w:ascii="Tahoma" w:hAnsi="Tahoma" w:cs="Tahoma"/>
          <w:sz w:val="22"/>
          <w:szCs w:val="22"/>
        </w:rPr>
        <w:t xml:space="preserve">dabei </w:t>
      </w:r>
      <w:r w:rsidR="00E04273" w:rsidRPr="00C36C1D">
        <w:rPr>
          <w:rFonts w:ascii="Tahoma" w:hAnsi="Tahoma" w:cs="Tahoma"/>
          <w:sz w:val="22"/>
          <w:szCs w:val="22"/>
        </w:rPr>
        <w:t>lediglich ein Leuchten</w:t>
      </w:r>
      <w:r w:rsidR="00E04273">
        <w:rPr>
          <w:rFonts w:ascii="Tahoma" w:hAnsi="Tahoma" w:cs="Tahoma"/>
          <w:sz w:val="22"/>
          <w:szCs w:val="22"/>
        </w:rPr>
        <w:t>wechsel</w:t>
      </w:r>
      <w:r w:rsidR="00E04273" w:rsidRPr="00C36C1D">
        <w:rPr>
          <w:rFonts w:ascii="Tahoma" w:hAnsi="Tahoma" w:cs="Tahoma"/>
          <w:sz w:val="22"/>
          <w:szCs w:val="22"/>
        </w:rPr>
        <w:t xml:space="preserve"> 1:1 vorgenommen werden soll, ein Austausch mit Lichtplanung </w:t>
      </w:r>
      <w:r w:rsidR="00E04273">
        <w:rPr>
          <w:rFonts w:ascii="Tahoma" w:hAnsi="Tahoma" w:cs="Tahoma"/>
          <w:sz w:val="22"/>
          <w:szCs w:val="22"/>
        </w:rPr>
        <w:t>sinnvoller</w:t>
      </w:r>
      <w:r w:rsidR="00E04273" w:rsidRPr="00C36C1D">
        <w:rPr>
          <w:rFonts w:ascii="Tahoma" w:hAnsi="Tahoma" w:cs="Tahoma"/>
          <w:sz w:val="22"/>
          <w:szCs w:val="22"/>
        </w:rPr>
        <w:t xml:space="preserve"> ist oder passgenaue Beleuchtungslösungen geplant sind – Regiolux unterstützt alle </w:t>
      </w:r>
      <w:r w:rsidR="00E04273">
        <w:rPr>
          <w:rFonts w:ascii="Tahoma" w:hAnsi="Tahoma" w:cs="Tahoma"/>
          <w:sz w:val="22"/>
          <w:szCs w:val="22"/>
        </w:rPr>
        <w:t xml:space="preserve">Vorhaben </w:t>
      </w:r>
      <w:r w:rsidR="00E04273" w:rsidRPr="00C36C1D">
        <w:rPr>
          <w:rFonts w:ascii="Tahoma" w:hAnsi="Tahoma" w:cs="Tahoma"/>
          <w:sz w:val="22"/>
          <w:szCs w:val="22"/>
        </w:rPr>
        <w:t>mit entsprechenden Produktlinien</w:t>
      </w:r>
      <w:r w:rsidR="00E04273">
        <w:rPr>
          <w:rFonts w:ascii="Tahoma" w:hAnsi="Tahoma" w:cs="Tahoma"/>
          <w:sz w:val="22"/>
          <w:szCs w:val="22"/>
        </w:rPr>
        <w:t xml:space="preserve">, </w:t>
      </w:r>
      <w:r w:rsidR="00E04273" w:rsidRPr="00C36C1D">
        <w:rPr>
          <w:rFonts w:ascii="Tahoma" w:hAnsi="Tahoma" w:cs="Tahoma"/>
          <w:sz w:val="22"/>
          <w:szCs w:val="22"/>
        </w:rPr>
        <w:t>Konzepten</w:t>
      </w:r>
      <w:r w:rsidR="00E04273">
        <w:rPr>
          <w:rFonts w:ascii="Tahoma" w:hAnsi="Tahoma" w:cs="Tahoma"/>
          <w:sz w:val="22"/>
          <w:szCs w:val="22"/>
        </w:rPr>
        <w:t xml:space="preserve"> und Vorschlägen für Fördermöglichkeiten. Ein weiterer Vorteil: </w:t>
      </w:r>
      <w:r w:rsidR="009A35B2">
        <w:rPr>
          <w:rFonts w:ascii="Tahoma" w:hAnsi="Tahoma" w:cs="Tahoma"/>
          <w:sz w:val="22"/>
          <w:szCs w:val="22"/>
        </w:rPr>
        <w:t>Der Hersteller</w:t>
      </w:r>
      <w:r w:rsidR="00E04273">
        <w:rPr>
          <w:rFonts w:ascii="Tahoma" w:hAnsi="Tahoma" w:cs="Tahoma"/>
          <w:sz w:val="22"/>
          <w:szCs w:val="22"/>
        </w:rPr>
        <w:t xml:space="preserve"> kann die eigenen </w:t>
      </w:r>
      <w:r w:rsidR="00E04273" w:rsidRPr="007503A2">
        <w:rPr>
          <w:rFonts w:ascii="Tahoma" w:hAnsi="Tahoma" w:cs="Tahoma"/>
          <w:sz w:val="22"/>
          <w:szCs w:val="22"/>
        </w:rPr>
        <w:t xml:space="preserve">Leuchten mit Lichtströmen und Abmessungen auf die jeweiligen Bedürfnisse anpassen. </w:t>
      </w:r>
    </w:p>
    <w:p w14:paraId="2FEB877D" w14:textId="515EF0BD" w:rsidR="00E04273" w:rsidRDefault="00E04273" w:rsidP="00000A54">
      <w:pPr>
        <w:jc w:val="both"/>
        <w:rPr>
          <w:rFonts w:ascii="Tahoma" w:hAnsi="Tahoma" w:cs="Tahoma"/>
          <w:sz w:val="22"/>
          <w:szCs w:val="22"/>
        </w:rPr>
      </w:pPr>
    </w:p>
    <w:p w14:paraId="7DA7A8B3" w14:textId="156A2830" w:rsid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  <w:r w:rsidRPr="00A055A3">
        <w:rPr>
          <w:rFonts w:ascii="Tahoma" w:hAnsi="Tahoma" w:cs="Tahoma"/>
          <w:sz w:val="22"/>
          <w:szCs w:val="22"/>
        </w:rPr>
        <w:t xml:space="preserve">Speziell für die Sanierung hat Regiolux eine eigene Landingpage gestaltet. </w:t>
      </w:r>
      <w:r>
        <w:rPr>
          <w:rFonts w:ascii="Tahoma" w:hAnsi="Tahoma" w:cs="Tahoma"/>
          <w:sz w:val="22"/>
          <w:szCs w:val="22"/>
        </w:rPr>
        <w:t xml:space="preserve">Hier </w:t>
      </w:r>
      <w:r w:rsidRPr="00A055A3">
        <w:rPr>
          <w:rFonts w:ascii="Tahoma" w:hAnsi="Tahoma" w:cs="Tahoma"/>
          <w:sz w:val="22"/>
          <w:szCs w:val="22"/>
        </w:rPr>
        <w:t xml:space="preserve">lassen sich nicht nur wichtige Informationen </w:t>
      </w:r>
      <w:r w:rsidR="004011F7">
        <w:rPr>
          <w:rFonts w:ascii="Tahoma" w:hAnsi="Tahoma" w:cs="Tahoma"/>
          <w:sz w:val="22"/>
          <w:szCs w:val="22"/>
        </w:rPr>
        <w:t>ab</w:t>
      </w:r>
      <w:r w:rsidRPr="00A055A3">
        <w:rPr>
          <w:rFonts w:ascii="Tahoma" w:hAnsi="Tahoma" w:cs="Tahoma"/>
          <w:sz w:val="22"/>
          <w:szCs w:val="22"/>
        </w:rPr>
        <w:t xml:space="preserve">rufen, sondern auch </w:t>
      </w:r>
      <w:r w:rsidR="00A24752">
        <w:rPr>
          <w:rFonts w:ascii="Tahoma" w:hAnsi="Tahoma" w:cs="Tahoma"/>
          <w:sz w:val="22"/>
          <w:szCs w:val="22"/>
        </w:rPr>
        <w:t xml:space="preserve">die </w:t>
      </w:r>
      <w:r w:rsidRPr="00A055A3">
        <w:rPr>
          <w:rFonts w:ascii="Tahoma" w:hAnsi="Tahoma" w:cs="Tahoma"/>
          <w:sz w:val="22"/>
          <w:szCs w:val="22"/>
        </w:rPr>
        <w:t>speziell zu</w:t>
      </w:r>
      <w:r w:rsidR="00A24752">
        <w:rPr>
          <w:rFonts w:ascii="Tahoma" w:hAnsi="Tahoma" w:cs="Tahoma"/>
          <w:sz w:val="22"/>
          <w:szCs w:val="22"/>
        </w:rPr>
        <w:t>m</w:t>
      </w:r>
      <w:r w:rsidRPr="00A055A3">
        <w:rPr>
          <w:rFonts w:ascii="Tahoma" w:hAnsi="Tahoma" w:cs="Tahoma"/>
          <w:sz w:val="22"/>
          <w:szCs w:val="22"/>
        </w:rPr>
        <w:t xml:space="preserve"> Thema gestaltete</w:t>
      </w:r>
      <w:r w:rsidR="00A24752">
        <w:rPr>
          <w:rFonts w:ascii="Tahoma" w:hAnsi="Tahoma" w:cs="Tahoma"/>
          <w:sz w:val="22"/>
          <w:szCs w:val="22"/>
        </w:rPr>
        <w:t>n</w:t>
      </w:r>
      <w:r w:rsidRPr="00A055A3">
        <w:rPr>
          <w:rFonts w:ascii="Tahoma" w:hAnsi="Tahoma" w:cs="Tahoma"/>
          <w:sz w:val="22"/>
          <w:szCs w:val="22"/>
        </w:rPr>
        <w:t xml:space="preserve"> PDF</w:t>
      </w:r>
      <w:r w:rsidR="00A24752">
        <w:rPr>
          <w:rFonts w:ascii="Tahoma" w:hAnsi="Tahoma" w:cs="Tahoma"/>
          <w:sz w:val="22"/>
          <w:szCs w:val="22"/>
        </w:rPr>
        <w:t>-Broschüren</w:t>
      </w:r>
      <w:r w:rsidRPr="00A055A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mit </w:t>
      </w:r>
      <w:r w:rsidRPr="00A055A3">
        <w:rPr>
          <w:rFonts w:ascii="Tahoma" w:hAnsi="Tahoma" w:cs="Tahoma"/>
          <w:sz w:val="22"/>
          <w:szCs w:val="22"/>
        </w:rPr>
        <w:t>Planungsbeispiele</w:t>
      </w:r>
      <w:r>
        <w:rPr>
          <w:rFonts w:ascii="Tahoma" w:hAnsi="Tahoma" w:cs="Tahoma"/>
          <w:sz w:val="22"/>
          <w:szCs w:val="22"/>
        </w:rPr>
        <w:t>n</w:t>
      </w:r>
      <w:r w:rsidRPr="00A055A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und </w:t>
      </w:r>
      <w:r w:rsidRPr="00A055A3">
        <w:rPr>
          <w:rFonts w:ascii="Tahoma" w:hAnsi="Tahoma" w:cs="Tahoma"/>
          <w:sz w:val="22"/>
          <w:szCs w:val="22"/>
        </w:rPr>
        <w:t xml:space="preserve">Details herunterladen: </w:t>
      </w:r>
    </w:p>
    <w:p w14:paraId="013D1B3D" w14:textId="3592ACBF" w:rsid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</w:p>
    <w:p w14:paraId="56F9FD77" w14:textId="015B45F4" w:rsidR="006464D2" w:rsidRPr="00A055A3" w:rsidRDefault="006464D2" w:rsidP="00DA7605">
      <w:pPr>
        <w:jc w:val="both"/>
        <w:rPr>
          <w:rFonts w:ascii="Tahoma" w:hAnsi="Tahoma" w:cs="Tahoma"/>
          <w:sz w:val="22"/>
          <w:szCs w:val="22"/>
        </w:rPr>
      </w:pPr>
      <w:r w:rsidRPr="006464D2">
        <w:rPr>
          <w:rFonts w:ascii="Tahoma" w:hAnsi="Tahoma" w:cs="Tahoma"/>
          <w:sz w:val="22"/>
          <w:szCs w:val="22"/>
        </w:rPr>
        <w:t>https://www.regiolux.de/de/sanierung</w:t>
      </w:r>
    </w:p>
    <w:p w14:paraId="5C584EFB" w14:textId="457BC82F" w:rsidR="0049729D" w:rsidRDefault="0049729D" w:rsidP="00DA7605">
      <w:pPr>
        <w:jc w:val="both"/>
        <w:rPr>
          <w:rFonts w:ascii="Tahoma" w:hAnsi="Tahoma" w:cs="Tahoma"/>
          <w:sz w:val="22"/>
          <w:szCs w:val="22"/>
        </w:rPr>
      </w:pPr>
    </w:p>
    <w:p w14:paraId="00B3ED5C" w14:textId="11AAD403" w:rsidR="008A43A7" w:rsidRDefault="003962B4" w:rsidP="00B375AE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Weiterhin können sich Planer und Installateure direkt auf dieser </w:t>
      </w:r>
      <w:r w:rsidR="009A35B2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 xml:space="preserve">eite </w:t>
      </w:r>
      <w:r w:rsidRPr="00513737">
        <w:rPr>
          <w:rFonts w:ascii="Tahoma" w:hAnsi="Tahoma" w:cs="Tahoma"/>
          <w:sz w:val="22"/>
          <w:szCs w:val="22"/>
        </w:rPr>
        <w:t xml:space="preserve">zum Web-Seminar „Innenbeleuchtung ohne Leuchtstofflampen </w:t>
      </w:r>
      <w:r w:rsidR="002B4073">
        <w:rPr>
          <w:rFonts w:ascii="Tahoma" w:hAnsi="Tahoma" w:cs="Tahoma"/>
          <w:sz w:val="22"/>
          <w:szCs w:val="22"/>
        </w:rPr>
        <w:t>–</w:t>
      </w:r>
      <w:r w:rsidRPr="00513737">
        <w:rPr>
          <w:rFonts w:ascii="Tahoma" w:hAnsi="Tahoma" w:cs="Tahoma"/>
          <w:sz w:val="22"/>
          <w:szCs w:val="22"/>
        </w:rPr>
        <w:t xml:space="preserve"> jetzt sanieren“ anmelden. Die nächsten Termine </w:t>
      </w:r>
      <w:r>
        <w:rPr>
          <w:rFonts w:ascii="Tahoma" w:hAnsi="Tahoma" w:cs="Tahoma"/>
          <w:sz w:val="22"/>
          <w:szCs w:val="22"/>
        </w:rPr>
        <w:t xml:space="preserve">finden </w:t>
      </w:r>
      <w:r w:rsidRPr="00513737">
        <w:rPr>
          <w:rFonts w:ascii="Tahoma" w:hAnsi="Tahoma" w:cs="Tahoma"/>
          <w:sz w:val="22"/>
          <w:szCs w:val="22"/>
        </w:rPr>
        <w:t>am 27. Oktober und 22. November</w:t>
      </w:r>
      <w:r w:rsidRPr="006A23A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2022 statt</w:t>
      </w:r>
      <w:r w:rsidRPr="00513737">
        <w:rPr>
          <w:rFonts w:ascii="Tahoma" w:hAnsi="Tahoma" w:cs="Tahoma"/>
          <w:sz w:val="22"/>
          <w:szCs w:val="22"/>
        </w:rPr>
        <w:t>.</w:t>
      </w:r>
    </w:p>
    <w:p w14:paraId="0AA4278C" w14:textId="77777777" w:rsidR="008A43A7" w:rsidRPr="00B375AE" w:rsidRDefault="008A43A7" w:rsidP="00B375AE">
      <w:pPr>
        <w:jc w:val="both"/>
        <w:rPr>
          <w:rFonts w:ascii="Tahoma" w:hAnsi="Tahoma" w:cs="Tahoma"/>
          <w:sz w:val="22"/>
          <w:szCs w:val="22"/>
        </w:rPr>
      </w:pPr>
    </w:p>
    <w:p w14:paraId="6806C507" w14:textId="77777777" w:rsidR="00177CA2" w:rsidRPr="00D87846" w:rsidRDefault="00177CA2" w:rsidP="00D87846">
      <w:pPr>
        <w:jc w:val="both"/>
        <w:rPr>
          <w:rFonts w:ascii="Tahoma" w:hAnsi="Tahoma" w:cs="Tahoma"/>
          <w:sz w:val="22"/>
          <w:szCs w:val="22"/>
        </w:rPr>
      </w:pPr>
    </w:p>
    <w:p w14:paraId="22EFDB19" w14:textId="3A386133" w:rsidR="00221D60" w:rsidRPr="008D3945" w:rsidRDefault="00D87846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8D3945">
        <w:rPr>
          <w:rFonts w:ascii="Tahoma" w:hAnsi="Tahoma" w:cs="Tahoma"/>
          <w:b/>
          <w:sz w:val="22"/>
          <w:szCs w:val="22"/>
        </w:rPr>
        <w:t>Bildunterschrift</w:t>
      </w:r>
      <w:r w:rsidR="00586600">
        <w:rPr>
          <w:rFonts w:ascii="Tahoma" w:hAnsi="Tahoma" w:cs="Tahoma"/>
          <w:b/>
          <w:sz w:val="22"/>
          <w:szCs w:val="22"/>
        </w:rPr>
        <w:t>en</w:t>
      </w:r>
      <w:r w:rsidRPr="008D3945">
        <w:rPr>
          <w:rFonts w:ascii="Tahoma" w:hAnsi="Tahoma" w:cs="Tahoma"/>
          <w:b/>
          <w:sz w:val="22"/>
          <w:szCs w:val="22"/>
        </w:rPr>
        <w:t>:</w:t>
      </w:r>
    </w:p>
    <w:p w14:paraId="54B0A7DB" w14:textId="64129C46" w:rsidR="00F27353" w:rsidRDefault="00F27353" w:rsidP="00D87846">
      <w:pPr>
        <w:jc w:val="both"/>
        <w:rPr>
          <w:rFonts w:ascii="Tahoma" w:hAnsi="Tahoma" w:cs="Tahoma"/>
          <w:sz w:val="22"/>
          <w:szCs w:val="22"/>
        </w:rPr>
      </w:pPr>
    </w:p>
    <w:p w14:paraId="3AED1773" w14:textId="63A28995" w:rsidR="00F27353" w:rsidRDefault="009A35B2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</w:p>
    <w:p w14:paraId="289A3BA0" w14:textId="4C170BDE" w:rsidR="00780F92" w:rsidRDefault="000C645B" w:rsidP="00D87846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944" behindDoc="0" locked="0" layoutInCell="1" allowOverlap="1" wp14:anchorId="4FC01F24" wp14:editId="5749FA60">
            <wp:simplePos x="0" y="0"/>
            <wp:positionH relativeFrom="column">
              <wp:posOffset>13970</wp:posOffset>
            </wp:positionH>
            <wp:positionV relativeFrom="paragraph">
              <wp:posOffset>79375</wp:posOffset>
            </wp:positionV>
            <wp:extent cx="3959860" cy="2037715"/>
            <wp:effectExtent l="0" t="0" r="2540" b="63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EE4104" w14:textId="53D55007" w:rsidR="00780F92" w:rsidRDefault="00780F92" w:rsidP="00D87846">
      <w:pPr>
        <w:jc w:val="both"/>
        <w:rPr>
          <w:rFonts w:ascii="Tahoma" w:hAnsi="Tahoma" w:cs="Tahoma"/>
          <w:sz w:val="22"/>
          <w:szCs w:val="22"/>
        </w:rPr>
      </w:pPr>
    </w:p>
    <w:p w14:paraId="324112C4" w14:textId="77777777" w:rsidR="00780F92" w:rsidRDefault="00780F92" w:rsidP="00D87846">
      <w:pPr>
        <w:jc w:val="both"/>
        <w:rPr>
          <w:rFonts w:ascii="Tahoma" w:hAnsi="Tahoma" w:cs="Tahoma"/>
          <w:sz w:val="22"/>
          <w:szCs w:val="22"/>
        </w:rPr>
      </w:pPr>
    </w:p>
    <w:p w14:paraId="4756F24D" w14:textId="3901F56F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422FD433" w14:textId="77777777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523AE6A8" w14:textId="7FC016E3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073B11A8" w14:textId="77777777" w:rsidR="008A43A7" w:rsidRDefault="008A43A7" w:rsidP="00D87846">
      <w:pPr>
        <w:jc w:val="both"/>
        <w:rPr>
          <w:rFonts w:ascii="Tahoma" w:hAnsi="Tahoma" w:cs="Tahoma"/>
          <w:sz w:val="22"/>
          <w:szCs w:val="22"/>
        </w:rPr>
      </w:pPr>
    </w:p>
    <w:p w14:paraId="469256C8" w14:textId="77777777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56F2CB50" w14:textId="77181789" w:rsidR="00F27353" w:rsidRDefault="00F27353" w:rsidP="00D87846">
      <w:pPr>
        <w:jc w:val="both"/>
        <w:rPr>
          <w:rFonts w:ascii="Tahoma" w:hAnsi="Tahoma" w:cs="Tahoma"/>
          <w:sz w:val="22"/>
          <w:szCs w:val="22"/>
        </w:rPr>
      </w:pPr>
    </w:p>
    <w:p w14:paraId="724BDDA6" w14:textId="6383254F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43E579AD" w14:textId="79C1F032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38E30EF7" w14:textId="660516D9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6C4A76E5" w14:textId="77777777" w:rsidR="008A43A7" w:rsidRDefault="008A43A7" w:rsidP="00D87846">
      <w:pPr>
        <w:jc w:val="both"/>
        <w:rPr>
          <w:rFonts w:ascii="Tahoma" w:hAnsi="Tahoma" w:cs="Tahoma"/>
          <w:sz w:val="22"/>
          <w:szCs w:val="22"/>
        </w:rPr>
      </w:pPr>
    </w:p>
    <w:p w14:paraId="5183BAE6" w14:textId="1DC57FAD" w:rsidR="00D87846" w:rsidRDefault="00F27353" w:rsidP="00D87846">
      <w:pPr>
        <w:jc w:val="both"/>
        <w:rPr>
          <w:rFonts w:ascii="Tahoma" w:hAnsi="Tahoma" w:cs="Tahoma"/>
          <w:sz w:val="22"/>
          <w:szCs w:val="22"/>
        </w:rPr>
      </w:pPr>
      <w:r w:rsidRPr="00F27353">
        <w:rPr>
          <w:rFonts w:ascii="Tahoma" w:hAnsi="Tahoma" w:cs="Tahoma"/>
          <w:sz w:val="22"/>
          <w:szCs w:val="22"/>
        </w:rPr>
        <w:t xml:space="preserve">Mit </w:t>
      </w:r>
      <w:r w:rsidR="002D6788">
        <w:rPr>
          <w:rFonts w:ascii="Tahoma" w:hAnsi="Tahoma" w:cs="Tahoma"/>
          <w:sz w:val="22"/>
          <w:szCs w:val="22"/>
        </w:rPr>
        <w:t>fünf</w:t>
      </w:r>
      <w:r w:rsidRPr="00F27353">
        <w:rPr>
          <w:rFonts w:ascii="Tahoma" w:hAnsi="Tahoma" w:cs="Tahoma"/>
          <w:sz w:val="22"/>
          <w:szCs w:val="22"/>
        </w:rPr>
        <w:t xml:space="preserve"> neuen Broschüren bietet Regiolux Orientierungshilfen für die objektspezifische Beleuchtungs-Sanierung unterschiedlicher öffentlicher und gewerblicher Gebäudetypen.</w:t>
      </w:r>
    </w:p>
    <w:p w14:paraId="4CF6812D" w14:textId="09A47462" w:rsidR="00DF7C60" w:rsidRDefault="00DF7C60" w:rsidP="00D87846">
      <w:pPr>
        <w:jc w:val="both"/>
        <w:rPr>
          <w:rFonts w:ascii="Tahoma" w:hAnsi="Tahoma" w:cs="Tahoma"/>
          <w:sz w:val="22"/>
          <w:szCs w:val="22"/>
        </w:rPr>
      </w:pPr>
    </w:p>
    <w:p w14:paraId="2D5109B1" w14:textId="77777777" w:rsidR="00780F92" w:rsidRDefault="00780F92" w:rsidP="00F27353">
      <w:pPr>
        <w:jc w:val="both"/>
        <w:rPr>
          <w:rFonts w:ascii="Tahoma" w:hAnsi="Tahoma" w:cs="Tahoma"/>
          <w:sz w:val="22"/>
          <w:szCs w:val="22"/>
        </w:rPr>
      </w:pPr>
    </w:p>
    <w:p w14:paraId="10E65EC5" w14:textId="119F6111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</w:p>
    <w:p w14:paraId="70CE573F" w14:textId="3E290CEC" w:rsidR="00F27353" w:rsidRDefault="000C645B" w:rsidP="00F27353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09899A92" wp14:editId="7C0DF2D0">
            <wp:simplePos x="0" y="0"/>
            <wp:positionH relativeFrom="column">
              <wp:posOffset>23495</wp:posOffset>
            </wp:positionH>
            <wp:positionV relativeFrom="paragraph">
              <wp:posOffset>136525</wp:posOffset>
            </wp:positionV>
            <wp:extent cx="3905250" cy="1917065"/>
            <wp:effectExtent l="0" t="0" r="0" b="6985"/>
            <wp:wrapNone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6081E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17A24709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478BD978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5B22A915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5BBD7853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0EBDDEFF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2520A41F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7044F7AD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20DE8D74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14E55A4F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3DC640E5" w14:textId="77777777" w:rsidR="00F27353" w:rsidRPr="00D87846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79B473DE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1ACE1452" w14:textId="65FE4F24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  <w:r w:rsidRPr="008A5A51">
        <w:rPr>
          <w:rFonts w:ascii="Tahoma" w:hAnsi="Tahoma" w:cs="Tahoma"/>
          <w:sz w:val="22"/>
          <w:szCs w:val="22"/>
        </w:rPr>
        <w:t xml:space="preserve">Lichtbänder der Leuchtenserie </w:t>
      </w:r>
      <w:r w:rsidRPr="008A5A51">
        <w:rPr>
          <w:rFonts w:ascii="Tahoma" w:hAnsi="Tahoma" w:cs="Tahoma"/>
          <w:i/>
          <w:iCs/>
          <w:sz w:val="22"/>
          <w:szCs w:val="22"/>
        </w:rPr>
        <w:t>alevo</w:t>
      </w:r>
      <w:r w:rsidRPr="008A5A51">
        <w:rPr>
          <w:rFonts w:ascii="Tahoma" w:hAnsi="Tahoma" w:cs="Tahoma"/>
          <w:sz w:val="22"/>
          <w:szCs w:val="22"/>
        </w:rPr>
        <w:t xml:space="preserve"> </w:t>
      </w:r>
      <w:r w:rsidR="009A35B2">
        <w:rPr>
          <w:rFonts w:ascii="Tahoma" w:hAnsi="Tahoma" w:cs="Tahoma"/>
          <w:sz w:val="22"/>
          <w:szCs w:val="22"/>
        </w:rPr>
        <w:t xml:space="preserve">eignen sich für die einfache Umrüstung, sie </w:t>
      </w:r>
      <w:r w:rsidRPr="008A5A51">
        <w:rPr>
          <w:rFonts w:ascii="Tahoma" w:hAnsi="Tahoma" w:cs="Tahoma"/>
          <w:sz w:val="22"/>
          <w:szCs w:val="22"/>
        </w:rPr>
        <w:t>sorgen für das richtige Lichtniveau im Klassenzimmer und für ein produktives Lernumfeld</w:t>
      </w:r>
      <w:r>
        <w:rPr>
          <w:rFonts w:ascii="Tahoma" w:hAnsi="Tahoma" w:cs="Tahoma"/>
          <w:sz w:val="22"/>
          <w:szCs w:val="22"/>
        </w:rPr>
        <w:t>.</w:t>
      </w:r>
    </w:p>
    <w:p w14:paraId="6EEE4D40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</w:p>
    <w:p w14:paraId="47168AAF" w14:textId="77777777" w:rsidR="00F27353" w:rsidRPr="00586600" w:rsidRDefault="00F27353" w:rsidP="00F27353">
      <w:pPr>
        <w:jc w:val="both"/>
        <w:rPr>
          <w:rFonts w:ascii="Tahoma" w:hAnsi="Tahoma" w:cs="Tahoma"/>
          <w:sz w:val="22"/>
          <w:szCs w:val="22"/>
        </w:rPr>
      </w:pPr>
      <w:r w:rsidRPr="00B63182">
        <w:rPr>
          <w:rFonts w:ascii="Tahoma" w:hAnsi="Tahoma" w:cs="Tahoma"/>
          <w:b/>
          <w:bCs/>
          <w:sz w:val="22"/>
          <w:szCs w:val="22"/>
        </w:rPr>
        <w:t>Composing:</w:t>
      </w:r>
      <w:r w:rsidRPr="00586600">
        <w:rPr>
          <w:rFonts w:ascii="Tahoma" w:hAnsi="Tahoma" w:cs="Tahoma"/>
          <w:sz w:val="22"/>
          <w:szCs w:val="22"/>
        </w:rPr>
        <w:t xml:space="preserve"> Regiolux </w:t>
      </w:r>
      <w:bookmarkStart w:id="1" w:name="_Hlk113014351"/>
      <w:r w:rsidRPr="00586600">
        <w:rPr>
          <w:rFonts w:ascii="Tahoma" w:hAnsi="Tahoma" w:cs="Tahoma"/>
          <w:sz w:val="22"/>
          <w:szCs w:val="22"/>
        </w:rPr>
        <w:t>GmbH</w:t>
      </w:r>
      <w:bookmarkEnd w:id="1"/>
    </w:p>
    <w:p w14:paraId="46D32DEC" w14:textId="77777777" w:rsidR="00F27353" w:rsidRDefault="00F27353" w:rsidP="00F27353">
      <w:pPr>
        <w:jc w:val="both"/>
        <w:rPr>
          <w:rFonts w:ascii="Tahoma" w:hAnsi="Tahoma" w:cs="Tahoma"/>
          <w:sz w:val="22"/>
          <w:szCs w:val="22"/>
        </w:rPr>
      </w:pPr>
      <w:r w:rsidRPr="00B63182">
        <w:rPr>
          <w:rFonts w:ascii="Tahoma" w:hAnsi="Tahoma" w:cs="Tahoma"/>
          <w:b/>
          <w:bCs/>
          <w:sz w:val="22"/>
          <w:szCs w:val="22"/>
        </w:rPr>
        <w:t>Ursprungsbild:</w:t>
      </w:r>
      <w:r w:rsidRPr="00586600">
        <w:rPr>
          <w:rFonts w:ascii="Tahoma" w:hAnsi="Tahoma" w:cs="Tahoma"/>
          <w:sz w:val="22"/>
          <w:szCs w:val="22"/>
        </w:rPr>
        <w:t xml:space="preserve"> Gerhard Hagen, Bamberg</w:t>
      </w:r>
    </w:p>
    <w:p w14:paraId="258B84C5" w14:textId="7471470A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7DAE2607" w14:textId="28AC6F5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46744A9C" w14:textId="1EEE8BE3" w:rsidR="00872416" w:rsidRDefault="009A35B2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</w:p>
    <w:p w14:paraId="3A1CCD0C" w14:textId="3B71D6DE" w:rsidR="00872416" w:rsidRDefault="000C645B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47488" behindDoc="0" locked="0" layoutInCell="1" allowOverlap="1" wp14:anchorId="769F0C41" wp14:editId="28DCD8B1">
            <wp:simplePos x="0" y="0"/>
            <wp:positionH relativeFrom="column">
              <wp:posOffset>4445</wp:posOffset>
            </wp:positionH>
            <wp:positionV relativeFrom="paragraph">
              <wp:posOffset>128905</wp:posOffset>
            </wp:positionV>
            <wp:extent cx="3945890" cy="1933575"/>
            <wp:effectExtent l="0" t="0" r="0" b="9525"/>
            <wp:wrapNone/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89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AA6892" w14:textId="182E0A4D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85D2811" w14:textId="155FDE79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3AC046BE" w14:textId="3EBA3F51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A6EEB0A" w14:textId="058F7C01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F568F9F" w14:textId="3BE5DAEE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D82BC0C" w14:textId="3FE7BC46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0B5DD9D" w14:textId="6FAF8F3B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2B2D264" w14:textId="56A3E7CC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FD3CFFF" w14:textId="5DAC6A1A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30D2FE22" w14:textId="70E0CC8B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7B13E3F5" w14:textId="451D2AC2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4178B32" w14:textId="2265702A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0207B268" w14:textId="60519DED" w:rsidR="00872416" w:rsidRPr="00872416" w:rsidRDefault="00C233EA" w:rsidP="008724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lowea</w:t>
      </w:r>
      <w:r w:rsidR="00872416" w:rsidRPr="00872416">
        <w:rPr>
          <w:rFonts w:ascii="Tahoma" w:hAnsi="Tahoma" w:cs="Tahoma"/>
          <w:sz w:val="22"/>
          <w:szCs w:val="22"/>
        </w:rPr>
        <w:t xml:space="preserve"> von Regiolux lässt sich nahtlos in Deckensysteme mit sichtbaren T-Schienen integrieren</w:t>
      </w:r>
      <w:r w:rsidR="00F27353">
        <w:rPr>
          <w:rFonts w:ascii="Tahoma" w:hAnsi="Tahoma" w:cs="Tahoma"/>
          <w:sz w:val="22"/>
          <w:szCs w:val="22"/>
        </w:rPr>
        <w:t xml:space="preserve"> und erzielt a</w:t>
      </w:r>
      <w:r w:rsidR="00F13A03">
        <w:rPr>
          <w:rFonts w:ascii="Tahoma" w:hAnsi="Tahoma" w:cs="Tahoma"/>
          <w:sz w:val="22"/>
          <w:szCs w:val="22"/>
        </w:rPr>
        <w:t>ufgrund</w:t>
      </w:r>
      <w:r w:rsidR="00872416" w:rsidRPr="00872416">
        <w:rPr>
          <w:rFonts w:ascii="Tahoma" w:hAnsi="Tahoma" w:cs="Tahoma"/>
          <w:sz w:val="22"/>
          <w:szCs w:val="22"/>
        </w:rPr>
        <w:t xml:space="preserve"> moderner Micro-Prismen-Technik LED Bestwerte in Wirkungsgrad, Homogenität und Effizienz - bei einer Energieeinsparung von </w:t>
      </w:r>
      <w:r w:rsidR="00F13A03">
        <w:rPr>
          <w:rFonts w:ascii="Tahoma" w:hAnsi="Tahoma" w:cs="Tahoma"/>
          <w:sz w:val="22"/>
          <w:szCs w:val="22"/>
        </w:rPr>
        <w:t>bis zu 60</w:t>
      </w:r>
      <w:r w:rsidR="00872416" w:rsidRPr="00872416">
        <w:rPr>
          <w:rFonts w:ascii="Tahoma" w:hAnsi="Tahoma" w:cs="Tahoma"/>
          <w:sz w:val="22"/>
          <w:szCs w:val="22"/>
        </w:rPr>
        <w:t xml:space="preserve"> Prozent im Vergleich zu konventionellen T5-Leuchten.</w:t>
      </w:r>
    </w:p>
    <w:p w14:paraId="3C502D49" w14:textId="4456D059" w:rsidR="00DF7C60" w:rsidRPr="00D87846" w:rsidRDefault="00DF7C60" w:rsidP="00D87846">
      <w:pPr>
        <w:jc w:val="both"/>
        <w:rPr>
          <w:rFonts w:ascii="Tahoma" w:hAnsi="Tahoma" w:cs="Tahoma"/>
          <w:sz w:val="22"/>
          <w:szCs w:val="22"/>
        </w:rPr>
      </w:pPr>
    </w:p>
    <w:p w14:paraId="13D2C77E" w14:textId="77777777" w:rsidR="00C233EA" w:rsidRDefault="00C233EA" w:rsidP="00C233EA">
      <w:pPr>
        <w:jc w:val="both"/>
        <w:rPr>
          <w:rFonts w:ascii="Tahoma" w:hAnsi="Tahoma" w:cs="Tahoma"/>
          <w:sz w:val="22"/>
          <w:szCs w:val="22"/>
        </w:rPr>
      </w:pPr>
      <w:r w:rsidRPr="00C233EA">
        <w:rPr>
          <w:rFonts w:ascii="Tahoma" w:hAnsi="Tahoma" w:cs="Tahoma"/>
          <w:b/>
          <w:sz w:val="22"/>
          <w:szCs w:val="22"/>
        </w:rPr>
        <w:t>Composing:</w:t>
      </w:r>
      <w:r>
        <w:rPr>
          <w:rFonts w:ascii="Tahoma" w:hAnsi="Tahoma" w:cs="Tahoma"/>
          <w:sz w:val="22"/>
          <w:szCs w:val="22"/>
        </w:rPr>
        <w:t xml:space="preserve"> Regiolux GmbH</w:t>
      </w:r>
    </w:p>
    <w:p w14:paraId="3D2CFE01" w14:textId="183BD709" w:rsidR="00571A86" w:rsidRDefault="00C233EA" w:rsidP="00C233EA">
      <w:pPr>
        <w:jc w:val="both"/>
        <w:rPr>
          <w:rFonts w:ascii="Tahoma" w:hAnsi="Tahoma" w:cs="Tahoma"/>
          <w:sz w:val="22"/>
          <w:szCs w:val="22"/>
        </w:rPr>
      </w:pPr>
      <w:r w:rsidRPr="00C233EA">
        <w:rPr>
          <w:rFonts w:ascii="Tahoma" w:hAnsi="Tahoma" w:cs="Tahoma"/>
          <w:b/>
          <w:sz w:val="22"/>
          <w:szCs w:val="22"/>
        </w:rPr>
        <w:t>Ursprungsbild:</w:t>
      </w:r>
      <w:r>
        <w:rPr>
          <w:rFonts w:ascii="Tahoma" w:hAnsi="Tahoma" w:cs="Tahoma"/>
          <w:sz w:val="22"/>
          <w:szCs w:val="22"/>
        </w:rPr>
        <w:t xml:space="preserve"> </w:t>
      </w:r>
      <w:r w:rsidR="00872416" w:rsidRPr="00872416">
        <w:rPr>
          <w:rFonts w:ascii="Tahoma" w:hAnsi="Tahoma" w:cs="Tahoma"/>
          <w:sz w:val="22"/>
          <w:szCs w:val="22"/>
        </w:rPr>
        <w:t>maginima, istock.com</w:t>
      </w:r>
    </w:p>
    <w:p w14:paraId="1FE33C57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572AC7EC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4F590157" w14:textId="061DC324" w:rsidR="00724CD5" w:rsidRDefault="009A35B2" w:rsidP="00724CD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</w:t>
      </w:r>
    </w:p>
    <w:p w14:paraId="2495560F" w14:textId="2A3E9C7D" w:rsidR="00724CD5" w:rsidRDefault="000C645B" w:rsidP="00724CD5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49536" behindDoc="0" locked="0" layoutInCell="1" allowOverlap="1" wp14:anchorId="08026644" wp14:editId="66D23B6C">
            <wp:simplePos x="0" y="0"/>
            <wp:positionH relativeFrom="column">
              <wp:posOffset>13970</wp:posOffset>
            </wp:positionH>
            <wp:positionV relativeFrom="paragraph">
              <wp:posOffset>49530</wp:posOffset>
            </wp:positionV>
            <wp:extent cx="3959860" cy="1943735"/>
            <wp:effectExtent l="0" t="0" r="2540" b="0"/>
            <wp:wrapNone/>
            <wp:docPr id="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1343CF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4E1D252E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4F282C67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533C4B53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4B229C2C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09CE28D7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45018650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668A8C78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6C3BB687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49D63834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3A36F0BE" w14:textId="77777777" w:rsidR="00724CD5" w:rsidRPr="00D87846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68BE784C" w14:textId="49789AA1" w:rsidR="00724CD5" w:rsidRDefault="0067124A" w:rsidP="00724CD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Schnellmontage-Lichtb</w:t>
      </w:r>
      <w:r w:rsidR="00B84D1B">
        <w:rPr>
          <w:rFonts w:ascii="Tahoma" w:hAnsi="Tahoma" w:cs="Tahoma"/>
          <w:sz w:val="22"/>
          <w:szCs w:val="22"/>
        </w:rPr>
        <w:t>änder</w:t>
      </w:r>
      <w:r>
        <w:rPr>
          <w:rFonts w:ascii="Tahoma" w:hAnsi="Tahoma" w:cs="Tahoma"/>
          <w:sz w:val="22"/>
          <w:szCs w:val="22"/>
        </w:rPr>
        <w:t xml:space="preserve"> für </w:t>
      </w:r>
      <w:r w:rsidR="005C2642">
        <w:rPr>
          <w:rFonts w:ascii="Tahoma" w:hAnsi="Tahoma" w:cs="Tahoma"/>
          <w:sz w:val="22"/>
          <w:szCs w:val="22"/>
        </w:rPr>
        <w:t>k</w:t>
      </w:r>
      <w:r w:rsidRPr="0067124A">
        <w:rPr>
          <w:rFonts w:ascii="Tahoma" w:hAnsi="Tahoma" w:cs="Tahoma"/>
          <w:sz w:val="22"/>
          <w:szCs w:val="22"/>
        </w:rPr>
        <w:t xml:space="preserve">ostenoptimierte und ökonomische Anlagen: </w:t>
      </w:r>
      <w:r w:rsidR="00724CD5" w:rsidRPr="008A3B50">
        <w:rPr>
          <w:rFonts w:ascii="Tahoma" w:hAnsi="Tahoma" w:cs="Tahoma"/>
          <w:sz w:val="22"/>
          <w:szCs w:val="22"/>
        </w:rPr>
        <w:t>Das SRT-Baukastensystem lässt sich flexibel auf individuelle Anforderungen abstimmen</w:t>
      </w:r>
      <w:r w:rsidR="00724CD5">
        <w:rPr>
          <w:rFonts w:ascii="Tahoma" w:hAnsi="Tahoma" w:cs="Tahoma"/>
          <w:sz w:val="22"/>
          <w:szCs w:val="22"/>
        </w:rPr>
        <w:t xml:space="preserve"> – ideal für die Sanierung.</w:t>
      </w:r>
    </w:p>
    <w:p w14:paraId="6E19DC31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</w:p>
    <w:p w14:paraId="712122CF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Composing</w:t>
      </w:r>
      <w:r w:rsidRPr="008A3B50">
        <w:rPr>
          <w:rFonts w:ascii="Tahoma" w:hAnsi="Tahoma" w:cs="Tahoma"/>
          <w:sz w:val="22"/>
          <w:szCs w:val="22"/>
        </w:rPr>
        <w:t>: Regiolux</w:t>
      </w:r>
    </w:p>
    <w:p w14:paraId="1F414554" w14:textId="77777777" w:rsidR="00724CD5" w:rsidRDefault="00724CD5" w:rsidP="00724CD5">
      <w:pPr>
        <w:jc w:val="both"/>
        <w:rPr>
          <w:rFonts w:ascii="Tahoma" w:hAnsi="Tahoma" w:cs="Tahoma"/>
          <w:sz w:val="22"/>
          <w:szCs w:val="22"/>
        </w:rPr>
      </w:pPr>
      <w:r w:rsidRPr="006C081F">
        <w:rPr>
          <w:rFonts w:ascii="Tahoma" w:hAnsi="Tahoma" w:cs="Tahoma"/>
          <w:b/>
          <w:sz w:val="22"/>
          <w:szCs w:val="22"/>
        </w:rPr>
        <w:t>Ursprungsbild:</w:t>
      </w:r>
      <w:r>
        <w:rPr>
          <w:rFonts w:ascii="Tahoma" w:hAnsi="Tahoma" w:cs="Tahoma"/>
          <w:sz w:val="22"/>
          <w:szCs w:val="22"/>
        </w:rPr>
        <w:t xml:space="preserve"> </w:t>
      </w:r>
      <w:r w:rsidRPr="006C081F">
        <w:rPr>
          <w:rFonts w:ascii="Tahoma" w:hAnsi="Tahoma" w:cs="Tahoma"/>
          <w:sz w:val="22"/>
          <w:szCs w:val="22"/>
        </w:rPr>
        <w:t>Helmut Reisinger GmbH, Kapfenberg AT</w:t>
      </w:r>
    </w:p>
    <w:p w14:paraId="240CBF29" w14:textId="6E5EA689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4027BC92" w14:textId="4F7A0EF8" w:rsidR="009A35B2" w:rsidRDefault="009A35B2" w:rsidP="00D87846">
      <w:pPr>
        <w:jc w:val="both"/>
        <w:rPr>
          <w:rFonts w:ascii="Tahoma" w:hAnsi="Tahoma" w:cs="Tahoma"/>
          <w:sz w:val="22"/>
          <w:szCs w:val="22"/>
        </w:rPr>
      </w:pPr>
    </w:p>
    <w:p w14:paraId="189D2972" w14:textId="2639DA28" w:rsidR="009A35B2" w:rsidRDefault="002D6788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</w:t>
      </w:r>
    </w:p>
    <w:p w14:paraId="1472F46B" w14:textId="219C23DB" w:rsidR="002D6788" w:rsidRDefault="000C645B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5F717F60" wp14:editId="49F6F184">
            <wp:simplePos x="0" y="0"/>
            <wp:positionH relativeFrom="column">
              <wp:posOffset>14605</wp:posOffset>
            </wp:positionH>
            <wp:positionV relativeFrom="paragraph">
              <wp:posOffset>74295</wp:posOffset>
            </wp:positionV>
            <wp:extent cx="3959860" cy="1940560"/>
            <wp:effectExtent l="0" t="0" r="2540" b="2540"/>
            <wp:wrapNone/>
            <wp:docPr id="2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95241B" w14:textId="5DFC0758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66FC188C" w14:textId="683CB9B7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600044A2" w14:textId="5354CDEF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4CB5AEF7" w14:textId="71062ACB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14A4B19F" w14:textId="0D3EEE9E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4254CC4F" w14:textId="4A2ED348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016C502B" w14:textId="334C4163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0F753C8D" w14:textId="1FA09413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6E5D6A7D" w14:textId="10CB2DD8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5DAA6D0A" w14:textId="6E2613F6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45D8C3D2" w14:textId="77777777" w:rsidR="00BD27FF" w:rsidRDefault="00BD27FF" w:rsidP="00D87846">
      <w:pPr>
        <w:jc w:val="both"/>
        <w:rPr>
          <w:rFonts w:ascii="Tahoma" w:hAnsi="Tahoma" w:cs="Tahoma"/>
          <w:sz w:val="22"/>
          <w:szCs w:val="22"/>
        </w:rPr>
      </w:pPr>
    </w:p>
    <w:p w14:paraId="21E633CE" w14:textId="77777777" w:rsidR="002C36D3" w:rsidRDefault="002C36D3" w:rsidP="002D6788">
      <w:pPr>
        <w:jc w:val="both"/>
        <w:rPr>
          <w:rFonts w:ascii="Tahoma" w:hAnsi="Tahoma" w:cs="Tahoma"/>
          <w:sz w:val="22"/>
          <w:szCs w:val="22"/>
        </w:rPr>
      </w:pPr>
    </w:p>
    <w:p w14:paraId="041F9A03" w14:textId="63111883" w:rsidR="002D6788" w:rsidRPr="009B582A" w:rsidRDefault="002D6788" w:rsidP="002D678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Die Wand- und Deckenleuchtenfamilie </w:t>
      </w:r>
      <w:r w:rsidRPr="002D6788">
        <w:rPr>
          <w:rFonts w:ascii="Tahoma" w:hAnsi="Tahoma" w:cs="Tahoma"/>
          <w:i/>
          <w:sz w:val="22"/>
          <w:szCs w:val="22"/>
        </w:rPr>
        <w:t>turas</w:t>
      </w:r>
      <w:r>
        <w:rPr>
          <w:rFonts w:ascii="Tahoma" w:hAnsi="Tahoma" w:cs="Tahoma"/>
          <w:sz w:val="22"/>
          <w:szCs w:val="22"/>
        </w:rPr>
        <w:t xml:space="preserve"> von Regiolux garantiert eine gleichmäßige Beleuchtung mit</w:t>
      </w:r>
      <w:r w:rsidRPr="009B582A">
        <w:rPr>
          <w:rFonts w:ascii="Tahoma" w:hAnsi="Tahoma" w:cs="Tahoma"/>
          <w:sz w:val="22"/>
          <w:szCs w:val="22"/>
        </w:rPr>
        <w:t xml:space="preserve"> weichem blend</w:t>
      </w:r>
      <w:r>
        <w:rPr>
          <w:rFonts w:ascii="Tahoma" w:hAnsi="Tahoma" w:cs="Tahoma"/>
          <w:sz w:val="22"/>
          <w:szCs w:val="22"/>
        </w:rPr>
        <w:t>armen</w:t>
      </w:r>
      <w:r w:rsidRPr="009B582A">
        <w:rPr>
          <w:rFonts w:ascii="Tahoma" w:hAnsi="Tahoma" w:cs="Tahoma"/>
          <w:sz w:val="22"/>
          <w:szCs w:val="22"/>
        </w:rPr>
        <w:t xml:space="preserve"> Licht </w:t>
      </w:r>
      <w:r>
        <w:rPr>
          <w:rFonts w:ascii="Tahoma" w:hAnsi="Tahoma" w:cs="Tahoma"/>
          <w:sz w:val="22"/>
          <w:szCs w:val="22"/>
        </w:rPr>
        <w:t xml:space="preserve">- </w:t>
      </w:r>
      <w:r w:rsidR="002C36D3">
        <w:rPr>
          <w:rFonts w:ascii="Tahoma" w:hAnsi="Tahoma" w:cs="Tahoma"/>
          <w:sz w:val="22"/>
          <w:szCs w:val="22"/>
        </w:rPr>
        <w:t xml:space="preserve">sie ist </w:t>
      </w:r>
      <w:r>
        <w:rPr>
          <w:rFonts w:ascii="Tahoma" w:hAnsi="Tahoma" w:cs="Tahoma"/>
          <w:sz w:val="22"/>
          <w:szCs w:val="22"/>
        </w:rPr>
        <w:t>bestens geeignet</w:t>
      </w:r>
      <w:r w:rsidRPr="009B582A">
        <w:rPr>
          <w:rFonts w:ascii="Tahoma" w:hAnsi="Tahoma" w:cs="Tahoma"/>
          <w:sz w:val="22"/>
          <w:szCs w:val="22"/>
        </w:rPr>
        <w:t xml:space="preserve"> für </w:t>
      </w:r>
      <w:r w:rsidR="002C36D3">
        <w:rPr>
          <w:rFonts w:ascii="Tahoma" w:hAnsi="Tahoma" w:cs="Tahoma"/>
          <w:sz w:val="22"/>
          <w:szCs w:val="22"/>
        </w:rPr>
        <w:t xml:space="preserve">Wartebereiche in </w:t>
      </w:r>
      <w:r w:rsidR="002C36D3" w:rsidRPr="009B582A">
        <w:rPr>
          <w:rFonts w:ascii="Tahoma" w:hAnsi="Tahoma" w:cs="Tahoma"/>
          <w:sz w:val="22"/>
          <w:szCs w:val="22"/>
        </w:rPr>
        <w:t>Gesundheits- und Pflegeeinrichtungen</w:t>
      </w:r>
      <w:r w:rsidR="002C36D3">
        <w:rPr>
          <w:rFonts w:ascii="Tahoma" w:hAnsi="Tahoma" w:cs="Tahoma"/>
          <w:sz w:val="22"/>
          <w:szCs w:val="22"/>
        </w:rPr>
        <w:t xml:space="preserve"> sowie </w:t>
      </w:r>
      <w:r>
        <w:rPr>
          <w:rFonts w:ascii="Tahoma" w:hAnsi="Tahoma" w:cs="Tahoma"/>
          <w:sz w:val="22"/>
          <w:szCs w:val="22"/>
        </w:rPr>
        <w:t>Flure</w:t>
      </w:r>
      <w:r w:rsidR="002C36D3">
        <w:rPr>
          <w:rFonts w:ascii="Tahoma" w:hAnsi="Tahoma" w:cs="Tahoma"/>
          <w:sz w:val="22"/>
          <w:szCs w:val="22"/>
        </w:rPr>
        <w:t xml:space="preserve"> und</w:t>
      </w:r>
      <w:r>
        <w:rPr>
          <w:rFonts w:ascii="Tahoma" w:hAnsi="Tahoma" w:cs="Tahoma"/>
          <w:sz w:val="22"/>
          <w:szCs w:val="22"/>
        </w:rPr>
        <w:t xml:space="preserve"> Treppenhäuser</w:t>
      </w:r>
      <w:r w:rsidR="002C36D3">
        <w:rPr>
          <w:rFonts w:ascii="Tahoma" w:hAnsi="Tahoma" w:cs="Tahoma"/>
          <w:sz w:val="22"/>
          <w:szCs w:val="22"/>
        </w:rPr>
        <w:t>.</w:t>
      </w:r>
    </w:p>
    <w:p w14:paraId="264DDA01" w14:textId="2ADC0B67" w:rsidR="002D6788" w:rsidRDefault="002D6788" w:rsidP="002D6788">
      <w:pPr>
        <w:jc w:val="both"/>
        <w:rPr>
          <w:rFonts w:ascii="Tahoma" w:hAnsi="Tahoma" w:cs="Tahoma"/>
          <w:sz w:val="22"/>
          <w:szCs w:val="22"/>
        </w:rPr>
      </w:pPr>
    </w:p>
    <w:p w14:paraId="4473D776" w14:textId="77777777" w:rsidR="00E92B36" w:rsidRPr="002B2CDF" w:rsidRDefault="00E92B36" w:rsidP="00E92B36">
      <w:pPr>
        <w:jc w:val="both"/>
        <w:rPr>
          <w:rFonts w:ascii="Tahoma" w:hAnsi="Tahoma" w:cs="Tahoma"/>
          <w:sz w:val="22"/>
          <w:szCs w:val="22"/>
          <w:lang w:val="en-GB"/>
        </w:rPr>
      </w:pPr>
      <w:r w:rsidRPr="002B2CDF">
        <w:rPr>
          <w:rFonts w:ascii="Tahoma" w:hAnsi="Tahoma" w:cs="Tahoma"/>
          <w:b/>
          <w:bCs/>
          <w:sz w:val="22"/>
          <w:szCs w:val="22"/>
          <w:lang w:val="en-GB"/>
        </w:rPr>
        <w:t>Composing</w:t>
      </w:r>
      <w:r w:rsidRPr="002B2CDF">
        <w:rPr>
          <w:rFonts w:ascii="Tahoma" w:hAnsi="Tahoma" w:cs="Tahoma"/>
          <w:sz w:val="22"/>
          <w:szCs w:val="22"/>
          <w:lang w:val="en-GB"/>
        </w:rPr>
        <w:t>: Regiolux</w:t>
      </w:r>
    </w:p>
    <w:p w14:paraId="3419A280" w14:textId="3CDEAD53" w:rsidR="002D6788" w:rsidRPr="002B2CDF" w:rsidRDefault="00E92B36" w:rsidP="00E92B36">
      <w:pPr>
        <w:jc w:val="both"/>
        <w:rPr>
          <w:rFonts w:ascii="Tahoma" w:hAnsi="Tahoma" w:cs="Tahoma"/>
          <w:sz w:val="22"/>
          <w:szCs w:val="22"/>
          <w:lang w:val="en-GB"/>
        </w:rPr>
      </w:pPr>
      <w:r w:rsidRPr="002B2CDF">
        <w:rPr>
          <w:rFonts w:ascii="Tahoma" w:hAnsi="Tahoma" w:cs="Tahoma"/>
          <w:b/>
          <w:sz w:val="22"/>
          <w:szCs w:val="22"/>
          <w:lang w:val="en-GB"/>
        </w:rPr>
        <w:t>Ursprungsbild:</w:t>
      </w:r>
      <w:r w:rsidRPr="002B2CDF">
        <w:rPr>
          <w:rFonts w:ascii="Tahoma" w:hAnsi="Tahoma" w:cs="Tahoma"/>
          <w:sz w:val="22"/>
          <w:szCs w:val="22"/>
          <w:lang w:val="en-GB"/>
        </w:rPr>
        <w:t xml:space="preserve"> 4th Life Photography, stock.adobe.com</w:t>
      </w:r>
    </w:p>
    <w:p w14:paraId="6773C933" w14:textId="77777777" w:rsidR="009A35B2" w:rsidRPr="002B2CDF" w:rsidRDefault="009A35B2" w:rsidP="00D87846">
      <w:pPr>
        <w:jc w:val="both"/>
        <w:rPr>
          <w:rFonts w:ascii="Tahoma" w:hAnsi="Tahoma" w:cs="Tahoma"/>
          <w:sz w:val="22"/>
          <w:szCs w:val="22"/>
          <w:lang w:val="en-GB"/>
        </w:rPr>
      </w:pPr>
    </w:p>
    <w:p w14:paraId="5493FBE4" w14:textId="77777777" w:rsidR="009A35B2" w:rsidRDefault="009A35B2" w:rsidP="00D87846">
      <w:pPr>
        <w:jc w:val="both"/>
        <w:rPr>
          <w:rFonts w:ascii="Tahoma" w:hAnsi="Tahoma" w:cs="Tahoma"/>
          <w:sz w:val="22"/>
          <w:szCs w:val="22"/>
          <w:lang w:val="en-GB"/>
        </w:rPr>
      </w:pPr>
    </w:p>
    <w:p w14:paraId="6E8F1723" w14:textId="77777777" w:rsidR="00780F92" w:rsidRPr="002B2CDF" w:rsidRDefault="00780F92" w:rsidP="00D87846">
      <w:pPr>
        <w:jc w:val="both"/>
        <w:rPr>
          <w:rFonts w:ascii="Tahoma" w:hAnsi="Tahoma" w:cs="Tahoma"/>
          <w:sz w:val="22"/>
          <w:szCs w:val="22"/>
          <w:lang w:val="en-GB"/>
        </w:rPr>
      </w:pPr>
    </w:p>
    <w:p w14:paraId="7797DFB2" w14:textId="77777777" w:rsidR="00571A86" w:rsidRPr="002B2CDF" w:rsidRDefault="00571A86" w:rsidP="00D87846">
      <w:pPr>
        <w:jc w:val="both"/>
        <w:rPr>
          <w:rFonts w:ascii="Tahoma" w:hAnsi="Tahoma" w:cs="Tahoma"/>
          <w:sz w:val="22"/>
          <w:szCs w:val="22"/>
          <w:lang w:val="en-GB"/>
        </w:rPr>
      </w:pPr>
    </w:p>
    <w:p w14:paraId="4311E7DC" w14:textId="77777777" w:rsidR="00C01D89" w:rsidRPr="00571A86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571A86">
        <w:rPr>
          <w:rFonts w:ascii="Tahoma" w:hAnsi="Tahoma" w:cs="Tahoma"/>
          <w:bCs/>
          <w:color w:val="7F7F7F"/>
          <w:sz w:val="22"/>
          <w:szCs w:val="22"/>
        </w:rPr>
        <w:lastRenderedPageBreak/>
        <w:t>LinkedIn Regiolux GmbH</w:t>
      </w:r>
      <w:r w:rsidRPr="00571A86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571A86" w:rsidRDefault="000C645B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3" w:tgtFrame="_blank" w:history="1">
        <w:r w:rsidR="00C01D89" w:rsidRPr="00571A86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870F4E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870F4E">
        <w:rPr>
          <w:rFonts w:ascii="Tahoma" w:hAnsi="Tahoma" w:cs="Tahoma"/>
          <w:bCs/>
          <w:color w:val="7F7F7F"/>
          <w:sz w:val="22"/>
          <w:szCs w:val="22"/>
          <w:lang w:val="sv-SE"/>
        </w:rPr>
        <w:t>XING Regiolux GmbH</w:t>
      </w:r>
      <w:r w:rsidRPr="00870F4E">
        <w:rPr>
          <w:rFonts w:ascii="Tahoma" w:hAnsi="Tahoma" w:cs="Tahoma"/>
          <w:color w:val="7F7F7F"/>
          <w:sz w:val="22"/>
          <w:szCs w:val="22"/>
          <w:lang w:val="sv-SE"/>
        </w:rPr>
        <w:t>:  </w:t>
      </w:r>
    </w:p>
    <w:p w14:paraId="4F5C8491" w14:textId="77777777" w:rsidR="00C01D89" w:rsidRPr="00870F4E" w:rsidRDefault="005E44B0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sv-SE"/>
        </w:rPr>
      </w:pPr>
      <w:hyperlink r:id="rId14" w:tgtFrame="_blank" w:history="1">
        <w:r w:rsidR="00C01D89" w:rsidRPr="00870F4E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https://www.xing.com/companies/regioluxgmbh</w:t>
        </w:r>
      </w:hyperlink>
    </w:p>
    <w:p w14:paraId="2B567CFA" w14:textId="77777777" w:rsidR="00C01D89" w:rsidRPr="006A5ECB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6A5ECB">
        <w:rPr>
          <w:rFonts w:ascii="Tahoma" w:hAnsi="Tahoma" w:cs="Tahoma"/>
          <w:bCs/>
          <w:color w:val="7F7F7F"/>
          <w:sz w:val="22"/>
          <w:szCs w:val="22"/>
          <w:lang w:val="sv-SE"/>
        </w:rPr>
        <w:t>Instagram regiolux_insights</w:t>
      </w:r>
      <w:r w:rsidRPr="006A5ECB">
        <w:rPr>
          <w:rFonts w:ascii="Tahoma" w:hAnsi="Tahoma" w:cs="Tahoma"/>
          <w:color w:val="7F7F7F"/>
          <w:sz w:val="22"/>
          <w:szCs w:val="22"/>
          <w:lang w:val="sv-SE"/>
        </w:rPr>
        <w:t xml:space="preserve">: </w:t>
      </w:r>
    </w:p>
    <w:p w14:paraId="3005558B" w14:textId="77777777" w:rsidR="00C01D89" w:rsidRPr="006A5ECB" w:rsidRDefault="005E44B0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hyperlink r:id="rId15" w:history="1">
        <w:r w:rsidR="00C01D89" w:rsidRPr="006A5ECB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https://www.instagram.com/regiolux_insights/</w:t>
        </w:r>
      </w:hyperlink>
    </w:p>
    <w:p w14:paraId="57AF7D5A" w14:textId="77777777" w:rsidR="00C01D89" w:rsidRPr="006A5ECB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6A5ECB">
        <w:rPr>
          <w:rFonts w:ascii="Tahoma" w:hAnsi="Tahoma" w:cs="Tahoma"/>
          <w:bCs/>
          <w:color w:val="7F7F7F"/>
          <w:sz w:val="22"/>
          <w:szCs w:val="22"/>
          <w:lang w:val="sv-SE"/>
        </w:rPr>
        <w:t>Facebook Regiolux GmbH</w:t>
      </w:r>
      <w:r w:rsidRPr="006A5ECB">
        <w:rPr>
          <w:rFonts w:ascii="Tahoma" w:hAnsi="Tahoma" w:cs="Tahoma"/>
          <w:color w:val="7F7F7F"/>
          <w:sz w:val="22"/>
          <w:szCs w:val="22"/>
          <w:lang w:val="sv-SE"/>
        </w:rPr>
        <w:t>:</w:t>
      </w:r>
    </w:p>
    <w:p w14:paraId="0268C6F5" w14:textId="77777777" w:rsidR="00C01D89" w:rsidRPr="006A5ECB" w:rsidRDefault="005E44B0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sv-SE"/>
        </w:rPr>
      </w:pPr>
      <w:hyperlink r:id="rId16" w:tgtFrame="_blank" w:history="1">
        <w:r w:rsidR="00C01D89" w:rsidRPr="006A5ECB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https://www.facebook.com/RegioluxGmbH</w:t>
        </w:r>
      </w:hyperlink>
    </w:p>
    <w:p w14:paraId="08A54FA4" w14:textId="77777777" w:rsidR="00C01D89" w:rsidRPr="006A5ECB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6A5ECB">
        <w:rPr>
          <w:rFonts w:ascii="Tahoma" w:hAnsi="Tahoma" w:cs="Tahoma"/>
          <w:bCs/>
          <w:color w:val="7F7F7F"/>
          <w:sz w:val="22"/>
          <w:szCs w:val="22"/>
          <w:lang w:val="sv-SE"/>
        </w:rPr>
        <w:t>YouTube Regiolux GmbH</w:t>
      </w:r>
      <w:r w:rsidRPr="006A5ECB">
        <w:rPr>
          <w:rFonts w:ascii="Tahoma" w:hAnsi="Tahoma" w:cs="Tahoma"/>
          <w:color w:val="7F7F7F"/>
          <w:sz w:val="22"/>
          <w:szCs w:val="22"/>
          <w:lang w:val="sv-SE"/>
        </w:rPr>
        <w:t xml:space="preserve">: </w:t>
      </w:r>
    </w:p>
    <w:p w14:paraId="48ED079E" w14:textId="77777777" w:rsidR="00C01D89" w:rsidRPr="006A5ECB" w:rsidRDefault="005E44B0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sv-SE"/>
        </w:rPr>
      </w:pPr>
      <w:hyperlink r:id="rId17" w:tgtFrame="_blank" w:history="1">
        <w:r w:rsidR="00C01D89" w:rsidRPr="006A5ECB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https://www.youtube.com/user/RegioluxGmbH/videos</w:t>
        </w:r>
      </w:hyperlink>
    </w:p>
    <w:p w14:paraId="484A1C58" w14:textId="77777777" w:rsidR="00C01D89" w:rsidRPr="006A5ECB" w:rsidRDefault="00C01D89" w:rsidP="00C01D89">
      <w:pPr>
        <w:jc w:val="both"/>
        <w:rPr>
          <w:rFonts w:ascii="Tahoma" w:hAnsi="Tahoma" w:cs="Tahoma"/>
          <w:sz w:val="22"/>
          <w:szCs w:val="22"/>
          <w:lang w:val="sv-SE"/>
        </w:rPr>
      </w:pPr>
    </w:p>
    <w:p w14:paraId="63AD99CC" w14:textId="5FFA94E6" w:rsidR="000629C4" w:rsidRPr="006A5ECB" w:rsidRDefault="000629C4" w:rsidP="0071021A">
      <w:pPr>
        <w:rPr>
          <w:lang w:val="sv-SE"/>
        </w:rPr>
      </w:pPr>
    </w:p>
    <w:p w14:paraId="2B2F208F" w14:textId="77777777" w:rsidR="009A35B2" w:rsidRPr="006A5ECB" w:rsidRDefault="009A35B2" w:rsidP="0071021A">
      <w:pPr>
        <w:rPr>
          <w:lang w:val="sv-SE"/>
        </w:rPr>
      </w:pPr>
    </w:p>
    <w:p w14:paraId="15F208BE" w14:textId="77777777" w:rsidR="000629C4" w:rsidRPr="006A5ECB" w:rsidRDefault="000629C4" w:rsidP="0071021A">
      <w:pPr>
        <w:rPr>
          <w:lang w:val="sv-SE"/>
        </w:rPr>
      </w:pPr>
    </w:p>
    <w:p w14:paraId="01462E81" w14:textId="77777777" w:rsidR="000629C4" w:rsidRPr="006A5ECB" w:rsidRDefault="000629C4" w:rsidP="0071021A">
      <w:pPr>
        <w:rPr>
          <w:lang w:val="sv-SE"/>
        </w:rPr>
      </w:pPr>
    </w:p>
    <w:p w14:paraId="7C72B74B" w14:textId="77777777" w:rsidR="000629C4" w:rsidRPr="006A5ECB" w:rsidRDefault="000629C4" w:rsidP="0071021A">
      <w:pPr>
        <w:rPr>
          <w:lang w:val="sv-SE"/>
        </w:rPr>
      </w:pPr>
    </w:p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6A435333" w14:textId="2551FE93" w:rsidR="00221D60" w:rsidRPr="00C233EA" w:rsidRDefault="00221D60" w:rsidP="00C233EA">
      <w:pPr>
        <w:jc w:val="both"/>
        <w:rPr>
          <w:rFonts w:ascii="Tahoma" w:hAnsi="Tahoma" w:cs="Tahoma"/>
          <w:sz w:val="20"/>
          <w:szCs w:val="20"/>
          <w:lang w:val="it-IT"/>
        </w:rPr>
      </w:pP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Tel.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77918-0, Fax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77918-77, </w:t>
      </w: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8" w:history="1">
        <w:r w:rsidRPr="00A70EFD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sectPr w:rsidR="00221D60" w:rsidRPr="00C233EA" w:rsidSect="00E01440">
      <w:headerReference w:type="default" r:id="rId19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1871B" w14:textId="77777777" w:rsidR="005E44B0" w:rsidRDefault="005E44B0">
      <w:r>
        <w:separator/>
      </w:r>
    </w:p>
  </w:endnote>
  <w:endnote w:type="continuationSeparator" w:id="0">
    <w:p w14:paraId="46798E01" w14:textId="77777777" w:rsidR="005E44B0" w:rsidRDefault="005E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gfa Rotis Semisans Light">
    <w:altName w:val="72"/>
    <w:panose1 w:val="020B0403030504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72"/>
    <w:panose1 w:val="020B0703040504030204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72"/>
    <w:panose1 w:val="020B0503040504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gfa Rotis Sans Serif">
    <w:panose1 w:val="020005030000000000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4C7F" w14:textId="77777777" w:rsidR="005E44B0" w:rsidRDefault="005E44B0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616AEC85" w14:textId="77777777" w:rsidR="005E44B0" w:rsidRDefault="005E4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BA572" w14:textId="731E8D4A" w:rsidR="00FD31F0" w:rsidRPr="009B6C06" w:rsidRDefault="000C645B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22A7DE" wp14:editId="22495A6B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0C645B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0C645B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2A7D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0C645B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0C645B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622629E6" wp14:editId="31F50A71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140" cy="4318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1E70106"/>
    <w:multiLevelType w:val="hybridMultilevel"/>
    <w:tmpl w:val="A69050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7A56093C"/>
    <w:multiLevelType w:val="hybridMultilevel"/>
    <w:tmpl w:val="F52678A8"/>
    <w:lvl w:ilvl="0" w:tplc="9D122F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it-IT" w:vendorID="64" w:dllVersion="131078" w:nlCheck="1" w:checkStyle="0"/>
  <w:activeWritingStyle w:appName="MSWord" w:lang="de-DE" w:vendorID="64" w:dllVersion="131078" w:nlCheck="1" w:checkStyle="1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00A54"/>
    <w:rsid w:val="00001413"/>
    <w:rsid w:val="00003FBA"/>
    <w:rsid w:val="00005127"/>
    <w:rsid w:val="00005976"/>
    <w:rsid w:val="00013115"/>
    <w:rsid w:val="000224A2"/>
    <w:rsid w:val="00026B8D"/>
    <w:rsid w:val="00030CD0"/>
    <w:rsid w:val="0003367B"/>
    <w:rsid w:val="00037F0E"/>
    <w:rsid w:val="000413C7"/>
    <w:rsid w:val="000517EC"/>
    <w:rsid w:val="000544EC"/>
    <w:rsid w:val="00057756"/>
    <w:rsid w:val="000629C4"/>
    <w:rsid w:val="0006600C"/>
    <w:rsid w:val="00072DFB"/>
    <w:rsid w:val="00073BFA"/>
    <w:rsid w:val="000743B1"/>
    <w:rsid w:val="00085C05"/>
    <w:rsid w:val="00087601"/>
    <w:rsid w:val="00087649"/>
    <w:rsid w:val="000904D5"/>
    <w:rsid w:val="000928EA"/>
    <w:rsid w:val="000B077C"/>
    <w:rsid w:val="000B0788"/>
    <w:rsid w:val="000B1916"/>
    <w:rsid w:val="000B2BA7"/>
    <w:rsid w:val="000B5799"/>
    <w:rsid w:val="000C0B11"/>
    <w:rsid w:val="000C1EED"/>
    <w:rsid w:val="000C5449"/>
    <w:rsid w:val="000C645B"/>
    <w:rsid w:val="000D0908"/>
    <w:rsid w:val="000D7A73"/>
    <w:rsid w:val="000E305C"/>
    <w:rsid w:val="000F32E8"/>
    <w:rsid w:val="000F3E95"/>
    <w:rsid w:val="00102264"/>
    <w:rsid w:val="0010325B"/>
    <w:rsid w:val="001108A5"/>
    <w:rsid w:val="00113CC9"/>
    <w:rsid w:val="00114985"/>
    <w:rsid w:val="00120AF5"/>
    <w:rsid w:val="001237A6"/>
    <w:rsid w:val="001254E2"/>
    <w:rsid w:val="00127F0F"/>
    <w:rsid w:val="00130507"/>
    <w:rsid w:val="00132C62"/>
    <w:rsid w:val="00133E20"/>
    <w:rsid w:val="00143652"/>
    <w:rsid w:val="001479F7"/>
    <w:rsid w:val="00162A4E"/>
    <w:rsid w:val="00165D69"/>
    <w:rsid w:val="00170E04"/>
    <w:rsid w:val="00177CA2"/>
    <w:rsid w:val="00182FA7"/>
    <w:rsid w:val="00185137"/>
    <w:rsid w:val="001857A3"/>
    <w:rsid w:val="00187C4B"/>
    <w:rsid w:val="00192CBB"/>
    <w:rsid w:val="001B1F57"/>
    <w:rsid w:val="001B4885"/>
    <w:rsid w:val="001B5CEE"/>
    <w:rsid w:val="001C66DD"/>
    <w:rsid w:val="001D0A52"/>
    <w:rsid w:val="001D6870"/>
    <w:rsid w:val="001E59F6"/>
    <w:rsid w:val="001E71EB"/>
    <w:rsid w:val="001F24C4"/>
    <w:rsid w:val="00207B92"/>
    <w:rsid w:val="00207F86"/>
    <w:rsid w:val="0021267F"/>
    <w:rsid w:val="00220213"/>
    <w:rsid w:val="00221D60"/>
    <w:rsid w:val="0022366B"/>
    <w:rsid w:val="00224400"/>
    <w:rsid w:val="00232347"/>
    <w:rsid w:val="00234F06"/>
    <w:rsid w:val="002366C1"/>
    <w:rsid w:val="00237732"/>
    <w:rsid w:val="002412D5"/>
    <w:rsid w:val="00242FA9"/>
    <w:rsid w:val="00242FD7"/>
    <w:rsid w:val="00244E10"/>
    <w:rsid w:val="00251882"/>
    <w:rsid w:val="00251DC4"/>
    <w:rsid w:val="00251EEE"/>
    <w:rsid w:val="00260679"/>
    <w:rsid w:val="00260851"/>
    <w:rsid w:val="00260BF9"/>
    <w:rsid w:val="0026373D"/>
    <w:rsid w:val="00275E2E"/>
    <w:rsid w:val="002825F5"/>
    <w:rsid w:val="002857C5"/>
    <w:rsid w:val="002B2CDF"/>
    <w:rsid w:val="002B4073"/>
    <w:rsid w:val="002C36D3"/>
    <w:rsid w:val="002C4DE1"/>
    <w:rsid w:val="002C7746"/>
    <w:rsid w:val="002D2E08"/>
    <w:rsid w:val="002D4B7E"/>
    <w:rsid w:val="002D5197"/>
    <w:rsid w:val="002D6788"/>
    <w:rsid w:val="002D729B"/>
    <w:rsid w:val="002E7AA9"/>
    <w:rsid w:val="002F11B4"/>
    <w:rsid w:val="002F5CE7"/>
    <w:rsid w:val="002F5EF7"/>
    <w:rsid w:val="00305EFD"/>
    <w:rsid w:val="00310A5D"/>
    <w:rsid w:val="0031438D"/>
    <w:rsid w:val="003201CF"/>
    <w:rsid w:val="00323FFB"/>
    <w:rsid w:val="00325432"/>
    <w:rsid w:val="003256C7"/>
    <w:rsid w:val="00325B0D"/>
    <w:rsid w:val="003263F3"/>
    <w:rsid w:val="003267CE"/>
    <w:rsid w:val="00332CD3"/>
    <w:rsid w:val="003334F3"/>
    <w:rsid w:val="003342A6"/>
    <w:rsid w:val="0033543C"/>
    <w:rsid w:val="0034588E"/>
    <w:rsid w:val="00347A33"/>
    <w:rsid w:val="00376F4B"/>
    <w:rsid w:val="00377263"/>
    <w:rsid w:val="00383DB8"/>
    <w:rsid w:val="003954A2"/>
    <w:rsid w:val="003955D2"/>
    <w:rsid w:val="003962B4"/>
    <w:rsid w:val="003A1CCD"/>
    <w:rsid w:val="003A38F5"/>
    <w:rsid w:val="003A5256"/>
    <w:rsid w:val="003B4581"/>
    <w:rsid w:val="003B5448"/>
    <w:rsid w:val="003C08A0"/>
    <w:rsid w:val="003C62CE"/>
    <w:rsid w:val="003D0C1C"/>
    <w:rsid w:val="003D5BE9"/>
    <w:rsid w:val="003D6091"/>
    <w:rsid w:val="003F493E"/>
    <w:rsid w:val="004011F7"/>
    <w:rsid w:val="004020BD"/>
    <w:rsid w:val="004032B7"/>
    <w:rsid w:val="00412CBB"/>
    <w:rsid w:val="00420EB1"/>
    <w:rsid w:val="00421B04"/>
    <w:rsid w:val="004239A7"/>
    <w:rsid w:val="00426540"/>
    <w:rsid w:val="00441737"/>
    <w:rsid w:val="0044438E"/>
    <w:rsid w:val="0044535B"/>
    <w:rsid w:val="00454047"/>
    <w:rsid w:val="0045505B"/>
    <w:rsid w:val="004606ED"/>
    <w:rsid w:val="00460C03"/>
    <w:rsid w:val="0047590D"/>
    <w:rsid w:val="00476062"/>
    <w:rsid w:val="00477744"/>
    <w:rsid w:val="004805B4"/>
    <w:rsid w:val="0048330C"/>
    <w:rsid w:val="004868BA"/>
    <w:rsid w:val="00493E97"/>
    <w:rsid w:val="0049729D"/>
    <w:rsid w:val="004A1279"/>
    <w:rsid w:val="004B3F32"/>
    <w:rsid w:val="004D01AF"/>
    <w:rsid w:val="004D058A"/>
    <w:rsid w:val="004D1169"/>
    <w:rsid w:val="004F2A0E"/>
    <w:rsid w:val="00513737"/>
    <w:rsid w:val="0051676D"/>
    <w:rsid w:val="0051691C"/>
    <w:rsid w:val="00524423"/>
    <w:rsid w:val="00526982"/>
    <w:rsid w:val="00527ED9"/>
    <w:rsid w:val="0053403E"/>
    <w:rsid w:val="00540295"/>
    <w:rsid w:val="00542D5D"/>
    <w:rsid w:val="00545915"/>
    <w:rsid w:val="0054677F"/>
    <w:rsid w:val="00550507"/>
    <w:rsid w:val="00557989"/>
    <w:rsid w:val="00560BD2"/>
    <w:rsid w:val="005634AC"/>
    <w:rsid w:val="00563523"/>
    <w:rsid w:val="005650BE"/>
    <w:rsid w:val="00571A86"/>
    <w:rsid w:val="00586600"/>
    <w:rsid w:val="00592073"/>
    <w:rsid w:val="005948AD"/>
    <w:rsid w:val="005A0152"/>
    <w:rsid w:val="005A3BB0"/>
    <w:rsid w:val="005A4957"/>
    <w:rsid w:val="005A4EED"/>
    <w:rsid w:val="005A6F93"/>
    <w:rsid w:val="005B076F"/>
    <w:rsid w:val="005B0796"/>
    <w:rsid w:val="005B1633"/>
    <w:rsid w:val="005C2642"/>
    <w:rsid w:val="005C5C76"/>
    <w:rsid w:val="005D3291"/>
    <w:rsid w:val="005D7EE1"/>
    <w:rsid w:val="005E3FE7"/>
    <w:rsid w:val="005E44B0"/>
    <w:rsid w:val="005E74D5"/>
    <w:rsid w:val="006004C6"/>
    <w:rsid w:val="00602734"/>
    <w:rsid w:val="00610239"/>
    <w:rsid w:val="0061073E"/>
    <w:rsid w:val="00612231"/>
    <w:rsid w:val="006166BF"/>
    <w:rsid w:val="006168F1"/>
    <w:rsid w:val="006263FA"/>
    <w:rsid w:val="00631492"/>
    <w:rsid w:val="006356C5"/>
    <w:rsid w:val="00643267"/>
    <w:rsid w:val="00645630"/>
    <w:rsid w:val="006464D2"/>
    <w:rsid w:val="00653CD6"/>
    <w:rsid w:val="00656970"/>
    <w:rsid w:val="00656A34"/>
    <w:rsid w:val="00660B5A"/>
    <w:rsid w:val="00661B53"/>
    <w:rsid w:val="006660E9"/>
    <w:rsid w:val="0067124A"/>
    <w:rsid w:val="00672C21"/>
    <w:rsid w:val="00674834"/>
    <w:rsid w:val="006748DC"/>
    <w:rsid w:val="00676563"/>
    <w:rsid w:val="006775D5"/>
    <w:rsid w:val="00683D52"/>
    <w:rsid w:val="006A04F4"/>
    <w:rsid w:val="006A23AB"/>
    <w:rsid w:val="006A5ECB"/>
    <w:rsid w:val="006B36B0"/>
    <w:rsid w:val="006B3AD0"/>
    <w:rsid w:val="006B4001"/>
    <w:rsid w:val="006C0803"/>
    <w:rsid w:val="006C4785"/>
    <w:rsid w:val="006C74D3"/>
    <w:rsid w:val="006D5421"/>
    <w:rsid w:val="006D72D7"/>
    <w:rsid w:val="006E5A76"/>
    <w:rsid w:val="006F51DD"/>
    <w:rsid w:val="0071021A"/>
    <w:rsid w:val="0071252F"/>
    <w:rsid w:val="007219B8"/>
    <w:rsid w:val="0072237E"/>
    <w:rsid w:val="00724CD5"/>
    <w:rsid w:val="00726E8B"/>
    <w:rsid w:val="007303D6"/>
    <w:rsid w:val="0073192A"/>
    <w:rsid w:val="007364B0"/>
    <w:rsid w:val="00736874"/>
    <w:rsid w:val="00744551"/>
    <w:rsid w:val="00745F14"/>
    <w:rsid w:val="0075022E"/>
    <w:rsid w:val="007503A2"/>
    <w:rsid w:val="0076227E"/>
    <w:rsid w:val="007631D1"/>
    <w:rsid w:val="007646C7"/>
    <w:rsid w:val="007719B2"/>
    <w:rsid w:val="0077412E"/>
    <w:rsid w:val="00780F92"/>
    <w:rsid w:val="00781A04"/>
    <w:rsid w:val="007837FE"/>
    <w:rsid w:val="00785C43"/>
    <w:rsid w:val="007A020C"/>
    <w:rsid w:val="007A4F3A"/>
    <w:rsid w:val="007A727C"/>
    <w:rsid w:val="007B326F"/>
    <w:rsid w:val="007B7D95"/>
    <w:rsid w:val="007C1DA1"/>
    <w:rsid w:val="007C2972"/>
    <w:rsid w:val="007C7D74"/>
    <w:rsid w:val="007D5746"/>
    <w:rsid w:val="007D5944"/>
    <w:rsid w:val="00807009"/>
    <w:rsid w:val="008078B0"/>
    <w:rsid w:val="00812E00"/>
    <w:rsid w:val="00816660"/>
    <w:rsid w:val="0082015C"/>
    <w:rsid w:val="00821FA3"/>
    <w:rsid w:val="008333BE"/>
    <w:rsid w:val="008347D0"/>
    <w:rsid w:val="00853641"/>
    <w:rsid w:val="00855F97"/>
    <w:rsid w:val="00860233"/>
    <w:rsid w:val="00861027"/>
    <w:rsid w:val="008656E8"/>
    <w:rsid w:val="00870F4E"/>
    <w:rsid w:val="00872416"/>
    <w:rsid w:val="00875A4E"/>
    <w:rsid w:val="00882931"/>
    <w:rsid w:val="00882AA1"/>
    <w:rsid w:val="00891CB8"/>
    <w:rsid w:val="00896DA9"/>
    <w:rsid w:val="008A3B50"/>
    <w:rsid w:val="008A43A7"/>
    <w:rsid w:val="008A4F25"/>
    <w:rsid w:val="008A5A51"/>
    <w:rsid w:val="008B275D"/>
    <w:rsid w:val="008B4428"/>
    <w:rsid w:val="008D3945"/>
    <w:rsid w:val="008D3C31"/>
    <w:rsid w:val="008E4B4B"/>
    <w:rsid w:val="008F558A"/>
    <w:rsid w:val="00901772"/>
    <w:rsid w:val="0090451A"/>
    <w:rsid w:val="009147DB"/>
    <w:rsid w:val="00916054"/>
    <w:rsid w:val="00922310"/>
    <w:rsid w:val="0092346F"/>
    <w:rsid w:val="0093060F"/>
    <w:rsid w:val="009412F5"/>
    <w:rsid w:val="009413BB"/>
    <w:rsid w:val="0094197E"/>
    <w:rsid w:val="00944254"/>
    <w:rsid w:val="00946CEB"/>
    <w:rsid w:val="00952DEC"/>
    <w:rsid w:val="00970F4D"/>
    <w:rsid w:val="0098177C"/>
    <w:rsid w:val="009860E8"/>
    <w:rsid w:val="00990466"/>
    <w:rsid w:val="00997907"/>
    <w:rsid w:val="009A0C8A"/>
    <w:rsid w:val="009A18EA"/>
    <w:rsid w:val="009A229F"/>
    <w:rsid w:val="009A35B2"/>
    <w:rsid w:val="009A4EDE"/>
    <w:rsid w:val="009B1CEF"/>
    <w:rsid w:val="009B2CE7"/>
    <w:rsid w:val="009B6C06"/>
    <w:rsid w:val="009C4012"/>
    <w:rsid w:val="009C4E86"/>
    <w:rsid w:val="009C6FF7"/>
    <w:rsid w:val="009C707D"/>
    <w:rsid w:val="009C7D59"/>
    <w:rsid w:val="009D3FF7"/>
    <w:rsid w:val="009D4687"/>
    <w:rsid w:val="009F31FA"/>
    <w:rsid w:val="009F484E"/>
    <w:rsid w:val="009F5416"/>
    <w:rsid w:val="00A055A3"/>
    <w:rsid w:val="00A14270"/>
    <w:rsid w:val="00A14D56"/>
    <w:rsid w:val="00A16300"/>
    <w:rsid w:val="00A236F3"/>
    <w:rsid w:val="00A24752"/>
    <w:rsid w:val="00A32339"/>
    <w:rsid w:val="00A33C7D"/>
    <w:rsid w:val="00A34512"/>
    <w:rsid w:val="00A374C4"/>
    <w:rsid w:val="00A4116E"/>
    <w:rsid w:val="00A45969"/>
    <w:rsid w:val="00A50258"/>
    <w:rsid w:val="00A51182"/>
    <w:rsid w:val="00A60CEF"/>
    <w:rsid w:val="00A627F1"/>
    <w:rsid w:val="00A64929"/>
    <w:rsid w:val="00A662BC"/>
    <w:rsid w:val="00A71105"/>
    <w:rsid w:val="00A73A27"/>
    <w:rsid w:val="00A73E2B"/>
    <w:rsid w:val="00A856E0"/>
    <w:rsid w:val="00A93140"/>
    <w:rsid w:val="00AA0225"/>
    <w:rsid w:val="00AA4E06"/>
    <w:rsid w:val="00AA54DE"/>
    <w:rsid w:val="00AA66D8"/>
    <w:rsid w:val="00AC0599"/>
    <w:rsid w:val="00AC4364"/>
    <w:rsid w:val="00AC4868"/>
    <w:rsid w:val="00AC7932"/>
    <w:rsid w:val="00AF047B"/>
    <w:rsid w:val="00AF13A5"/>
    <w:rsid w:val="00AF61D3"/>
    <w:rsid w:val="00AF6BA8"/>
    <w:rsid w:val="00B01356"/>
    <w:rsid w:val="00B07ACF"/>
    <w:rsid w:val="00B152EA"/>
    <w:rsid w:val="00B154E7"/>
    <w:rsid w:val="00B37383"/>
    <w:rsid w:val="00B375AE"/>
    <w:rsid w:val="00B403CB"/>
    <w:rsid w:val="00B417B5"/>
    <w:rsid w:val="00B41831"/>
    <w:rsid w:val="00B50571"/>
    <w:rsid w:val="00B51871"/>
    <w:rsid w:val="00B61440"/>
    <w:rsid w:val="00B61C97"/>
    <w:rsid w:val="00B63182"/>
    <w:rsid w:val="00B748FF"/>
    <w:rsid w:val="00B75756"/>
    <w:rsid w:val="00B75AEA"/>
    <w:rsid w:val="00B763B4"/>
    <w:rsid w:val="00B84D1B"/>
    <w:rsid w:val="00B90362"/>
    <w:rsid w:val="00B9462B"/>
    <w:rsid w:val="00B97A1A"/>
    <w:rsid w:val="00BB0388"/>
    <w:rsid w:val="00BB14EC"/>
    <w:rsid w:val="00BC29BB"/>
    <w:rsid w:val="00BC4340"/>
    <w:rsid w:val="00BC450B"/>
    <w:rsid w:val="00BD27FF"/>
    <w:rsid w:val="00BD6809"/>
    <w:rsid w:val="00BE2F22"/>
    <w:rsid w:val="00BE5E34"/>
    <w:rsid w:val="00BF2E51"/>
    <w:rsid w:val="00BF700E"/>
    <w:rsid w:val="00C0093E"/>
    <w:rsid w:val="00C01D89"/>
    <w:rsid w:val="00C025F9"/>
    <w:rsid w:val="00C1304A"/>
    <w:rsid w:val="00C137EC"/>
    <w:rsid w:val="00C145EF"/>
    <w:rsid w:val="00C20A9B"/>
    <w:rsid w:val="00C2214F"/>
    <w:rsid w:val="00C233EA"/>
    <w:rsid w:val="00C304D8"/>
    <w:rsid w:val="00C34E3E"/>
    <w:rsid w:val="00C36C1D"/>
    <w:rsid w:val="00C51469"/>
    <w:rsid w:val="00C62562"/>
    <w:rsid w:val="00C62A3A"/>
    <w:rsid w:val="00C65CC5"/>
    <w:rsid w:val="00C84DEC"/>
    <w:rsid w:val="00C87252"/>
    <w:rsid w:val="00C93EC1"/>
    <w:rsid w:val="00C96B1B"/>
    <w:rsid w:val="00CA0E0D"/>
    <w:rsid w:val="00CA391E"/>
    <w:rsid w:val="00CB2D9A"/>
    <w:rsid w:val="00CB567B"/>
    <w:rsid w:val="00CC14EC"/>
    <w:rsid w:val="00CC220A"/>
    <w:rsid w:val="00CD2C5F"/>
    <w:rsid w:val="00CE1180"/>
    <w:rsid w:val="00CE1430"/>
    <w:rsid w:val="00CE73E2"/>
    <w:rsid w:val="00D009E4"/>
    <w:rsid w:val="00D040F5"/>
    <w:rsid w:val="00D05E63"/>
    <w:rsid w:val="00D213C6"/>
    <w:rsid w:val="00D25C5D"/>
    <w:rsid w:val="00D2608C"/>
    <w:rsid w:val="00D31868"/>
    <w:rsid w:val="00D3606D"/>
    <w:rsid w:val="00D42027"/>
    <w:rsid w:val="00D44834"/>
    <w:rsid w:val="00D6349D"/>
    <w:rsid w:val="00D71F5E"/>
    <w:rsid w:val="00D738A5"/>
    <w:rsid w:val="00D76619"/>
    <w:rsid w:val="00D80C69"/>
    <w:rsid w:val="00D85E45"/>
    <w:rsid w:val="00D867B2"/>
    <w:rsid w:val="00D87846"/>
    <w:rsid w:val="00D87C4B"/>
    <w:rsid w:val="00D91258"/>
    <w:rsid w:val="00D9417F"/>
    <w:rsid w:val="00DA63B9"/>
    <w:rsid w:val="00DA7605"/>
    <w:rsid w:val="00DB28C5"/>
    <w:rsid w:val="00DB3C69"/>
    <w:rsid w:val="00DB4B49"/>
    <w:rsid w:val="00DB4BE8"/>
    <w:rsid w:val="00DB534C"/>
    <w:rsid w:val="00DB7CB1"/>
    <w:rsid w:val="00DD59D1"/>
    <w:rsid w:val="00DE2F50"/>
    <w:rsid w:val="00DE4C34"/>
    <w:rsid w:val="00DF036C"/>
    <w:rsid w:val="00DF3057"/>
    <w:rsid w:val="00DF531A"/>
    <w:rsid w:val="00DF7C60"/>
    <w:rsid w:val="00E01440"/>
    <w:rsid w:val="00E04273"/>
    <w:rsid w:val="00E102A6"/>
    <w:rsid w:val="00E1182C"/>
    <w:rsid w:val="00E2021D"/>
    <w:rsid w:val="00E22DDD"/>
    <w:rsid w:val="00E32977"/>
    <w:rsid w:val="00E34547"/>
    <w:rsid w:val="00E4687C"/>
    <w:rsid w:val="00E46E78"/>
    <w:rsid w:val="00E61267"/>
    <w:rsid w:val="00E621C8"/>
    <w:rsid w:val="00E677FC"/>
    <w:rsid w:val="00E67B25"/>
    <w:rsid w:val="00E700A2"/>
    <w:rsid w:val="00E71612"/>
    <w:rsid w:val="00E7209C"/>
    <w:rsid w:val="00E825B2"/>
    <w:rsid w:val="00E857AE"/>
    <w:rsid w:val="00E874BE"/>
    <w:rsid w:val="00E900EA"/>
    <w:rsid w:val="00E92B36"/>
    <w:rsid w:val="00E93601"/>
    <w:rsid w:val="00EA4E4D"/>
    <w:rsid w:val="00EC2A54"/>
    <w:rsid w:val="00EC3E64"/>
    <w:rsid w:val="00ED012A"/>
    <w:rsid w:val="00ED3E77"/>
    <w:rsid w:val="00ED4B60"/>
    <w:rsid w:val="00EE281D"/>
    <w:rsid w:val="00EE6BE5"/>
    <w:rsid w:val="00F0038F"/>
    <w:rsid w:val="00F015A6"/>
    <w:rsid w:val="00F12AE9"/>
    <w:rsid w:val="00F13A03"/>
    <w:rsid w:val="00F13E7C"/>
    <w:rsid w:val="00F1677D"/>
    <w:rsid w:val="00F217A1"/>
    <w:rsid w:val="00F21FEF"/>
    <w:rsid w:val="00F22529"/>
    <w:rsid w:val="00F22ACF"/>
    <w:rsid w:val="00F23DBB"/>
    <w:rsid w:val="00F26798"/>
    <w:rsid w:val="00F26A62"/>
    <w:rsid w:val="00F27353"/>
    <w:rsid w:val="00F33349"/>
    <w:rsid w:val="00F33820"/>
    <w:rsid w:val="00F40472"/>
    <w:rsid w:val="00F40491"/>
    <w:rsid w:val="00F42EA5"/>
    <w:rsid w:val="00F4550A"/>
    <w:rsid w:val="00F54CC9"/>
    <w:rsid w:val="00F5527D"/>
    <w:rsid w:val="00F57D48"/>
    <w:rsid w:val="00F61FF6"/>
    <w:rsid w:val="00F65089"/>
    <w:rsid w:val="00F67DC9"/>
    <w:rsid w:val="00F75E4D"/>
    <w:rsid w:val="00F806CB"/>
    <w:rsid w:val="00F842E5"/>
    <w:rsid w:val="00F878CB"/>
    <w:rsid w:val="00F90109"/>
    <w:rsid w:val="00F9026E"/>
    <w:rsid w:val="00F9528C"/>
    <w:rsid w:val="00F97085"/>
    <w:rsid w:val="00FA04CE"/>
    <w:rsid w:val="00FB27A8"/>
    <w:rsid w:val="00FB5BEE"/>
    <w:rsid w:val="00FC1B47"/>
    <w:rsid w:val="00FC5915"/>
    <w:rsid w:val="00FC761E"/>
    <w:rsid w:val="00FD31F0"/>
    <w:rsid w:val="00FD358C"/>
    <w:rsid w:val="00FD3C74"/>
    <w:rsid w:val="00FD4100"/>
    <w:rsid w:val="00FD687F"/>
    <w:rsid w:val="00FD7239"/>
    <w:rsid w:val="00FE4BE5"/>
    <w:rsid w:val="00FF15AD"/>
    <w:rsid w:val="00FF234B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ZitatZchn">
    <w:name w:val="Zitat Zchn"/>
    <w:link w:val="Zitat"/>
    <w:uiPriority w:val="29"/>
    <w:rsid w:val="00FD31F0"/>
    <w:rPr>
      <w:rFonts w:ascii="Calibri" w:eastAsia="Times New Roman" w:hAnsi="Calibri" w:cs="Times New Roman"/>
      <w:i/>
      <w:iCs/>
      <w:color w:val="000000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037F0E"/>
    <w:rPr>
      <w:b/>
      <w:bCs/>
    </w:rPr>
  </w:style>
  <w:style w:type="character" w:styleId="Kommentarzeichen">
    <w:name w:val="annotation reference"/>
    <w:uiPriority w:val="99"/>
    <w:semiHidden/>
    <w:unhideWhenUsed/>
    <w:rsid w:val="005505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05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050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050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50507"/>
    <w:rPr>
      <w:b/>
      <w:bCs/>
    </w:rPr>
  </w:style>
  <w:style w:type="paragraph" w:styleId="berarbeitung">
    <w:name w:val="Revision"/>
    <w:hidden/>
    <w:uiPriority w:val="99"/>
    <w:semiHidden/>
    <w:rsid w:val="002857C5"/>
    <w:rPr>
      <w:sz w:val="24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A73A2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B8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26B8D"/>
    <w:rPr>
      <w:rFonts w:ascii="Segoe UI" w:hAnsi="Segoe UI" w:cs="Segoe UI"/>
      <w:sz w:val="18"/>
      <w:szCs w:val="18"/>
    </w:rPr>
  </w:style>
  <w:style w:type="character" w:customStyle="1" w:styleId="NichtaufgelsteErwhnung2">
    <w:name w:val="Nicht aufgelöste Erwähnung2"/>
    <w:uiPriority w:val="99"/>
    <w:semiHidden/>
    <w:unhideWhenUsed/>
    <w:rsid w:val="00326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regiolux-gmbh" TargetMode="External"/><Relationship Id="rId18" Type="http://schemas.openxmlformats.org/officeDocument/2006/relationships/hyperlink" Target="mailto:info@seifert-pr.d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youtube.com/user/RegioluxGmbH/video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egioluxGmb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regiolux_insights/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xing.com/companies/regioluxgmbh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6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52BA6-A3B7-4FCD-AC7E-0A0C8680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751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Manja Zander</cp:lastModifiedBy>
  <cp:revision>2</cp:revision>
  <cp:lastPrinted>2018-08-27T15:45:00Z</cp:lastPrinted>
  <dcterms:created xsi:type="dcterms:W3CDTF">2022-09-26T13:22:00Z</dcterms:created>
  <dcterms:modified xsi:type="dcterms:W3CDTF">2022-09-26T13:22:00Z</dcterms:modified>
</cp:coreProperties>
</file>